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00E5" w14:textId="67914233" w:rsidR="00F52A1C" w:rsidRPr="008C4DDE" w:rsidRDefault="00AE5E77" w:rsidP="00F52A1C">
      <w:pPr>
        <w:jc w:val="center"/>
        <w:rPr>
          <w:b/>
          <w:lang w:val="en-US"/>
        </w:rPr>
      </w:pPr>
      <w:r w:rsidRPr="008C4DDE">
        <w:rPr>
          <w:b/>
          <w:lang w:val="en-US"/>
        </w:rPr>
        <w:t xml:space="preserve">REQUEST FOR PROPOSAL </w:t>
      </w:r>
      <w:r w:rsidR="00AC2607" w:rsidRPr="008C4DDE">
        <w:rPr>
          <w:b/>
          <w:lang w:val="en-US"/>
        </w:rPr>
        <w:t xml:space="preserve">ON </w:t>
      </w:r>
      <w:r w:rsidR="00292A94">
        <w:rPr>
          <w:b/>
          <w:lang w:val="en-US"/>
        </w:rPr>
        <w:t xml:space="preserve">THE </w:t>
      </w:r>
      <w:r w:rsidRPr="008C4DDE">
        <w:rPr>
          <w:b/>
          <w:lang w:val="en-US"/>
        </w:rPr>
        <w:t xml:space="preserve">PROVISION </w:t>
      </w:r>
      <w:r w:rsidR="00AC2607" w:rsidRPr="008C4DDE">
        <w:rPr>
          <w:b/>
          <w:lang w:val="en-US"/>
        </w:rPr>
        <w:t xml:space="preserve">OF </w:t>
      </w:r>
      <w:r w:rsidRPr="008C4DDE">
        <w:rPr>
          <w:b/>
          <w:lang w:val="en-US"/>
        </w:rPr>
        <w:t>HUMAN RESOURCE CONSULTANCY SERVICES</w:t>
      </w:r>
    </w:p>
    <w:p w14:paraId="04D93599" w14:textId="77777777" w:rsidR="005C4A71" w:rsidRPr="008C4DDE" w:rsidRDefault="005C4A71" w:rsidP="00F52A1C">
      <w:pPr>
        <w:jc w:val="center"/>
        <w:rPr>
          <w:b/>
          <w:lang w:val="en-US"/>
        </w:rPr>
      </w:pPr>
    </w:p>
    <w:p w14:paraId="1BE9F158" w14:textId="77777777" w:rsidR="00F52A1C" w:rsidRPr="008C4DDE" w:rsidRDefault="00F52A1C" w:rsidP="005C4A71">
      <w:pPr>
        <w:jc w:val="center"/>
        <w:rPr>
          <w:b/>
          <w:lang w:val="en-US"/>
        </w:rPr>
      </w:pPr>
      <w:r w:rsidRPr="008C4DDE">
        <w:rPr>
          <w:b/>
          <w:lang w:val="en-US"/>
        </w:rPr>
        <w:t>These terms of reference (TOR) describe the purpose and structure of the scope for the HR strategy development for MDO FINCA</w:t>
      </w:r>
      <w:r w:rsidR="00AE5E77" w:rsidRPr="008C4DDE">
        <w:rPr>
          <w:b/>
          <w:lang w:val="en-US"/>
        </w:rPr>
        <w:t>.</w:t>
      </w:r>
    </w:p>
    <w:p w14:paraId="78DC90BC" w14:textId="77777777" w:rsidR="00AE5E77" w:rsidRPr="00AE5E77" w:rsidRDefault="00AE5E77" w:rsidP="00AE5E77">
      <w:pPr>
        <w:pStyle w:val="a3"/>
        <w:numPr>
          <w:ilvl w:val="0"/>
          <w:numId w:val="6"/>
        </w:numPr>
        <w:rPr>
          <w:b/>
          <w:lang w:val="en-US"/>
        </w:rPr>
      </w:pPr>
      <w:r w:rsidRPr="00AE5E77">
        <w:rPr>
          <w:b/>
        </w:rPr>
        <w:t>BACKGROUND</w:t>
      </w:r>
    </w:p>
    <w:p w14:paraId="1D52EC8B" w14:textId="7FD91AF5" w:rsidR="0059005B" w:rsidRDefault="00FE39B1" w:rsidP="008C4DDE">
      <w:pPr>
        <w:jc w:val="both"/>
        <w:rPr>
          <w:lang w:val="en-US"/>
        </w:rPr>
      </w:pPr>
      <w:r w:rsidRPr="00FE39B1">
        <w:rPr>
          <w:lang w:val="en-US"/>
        </w:rPr>
        <w:t>MDO “FINCA” Tajikistan operates on the basis of a license from the National Bank of the Republic of Tajikistan and provides a full range of banking services. The sole shareholder of MDO “FINCA” Tajikistan is FINCA Microfinance Holding, headquartered in Washington, DC, USA, with over 2.8 million customers in 17 subsidiaries in Eurasia, Africa, the Middle East</w:t>
      </w:r>
      <w:r w:rsidR="00292A94">
        <w:rPr>
          <w:lang w:val="en-US"/>
        </w:rPr>
        <w:t>,</w:t>
      </w:r>
      <w:r w:rsidRPr="00FE39B1">
        <w:rPr>
          <w:lang w:val="en-US"/>
        </w:rPr>
        <w:t xml:space="preserve"> and Latin America. </w:t>
      </w:r>
      <w:r w:rsidR="00FF5A3A">
        <w:rPr>
          <w:lang w:val="en-US"/>
        </w:rPr>
        <w:t xml:space="preserve"> </w:t>
      </w:r>
      <w:r w:rsidR="00724768" w:rsidRPr="00724768">
        <w:rPr>
          <w:lang w:val="en-US"/>
        </w:rPr>
        <w:t xml:space="preserve">MDO </w:t>
      </w:r>
      <w:r w:rsidR="0059005B">
        <w:rPr>
          <w:lang w:val="en-US"/>
        </w:rPr>
        <w:t>“</w:t>
      </w:r>
      <w:r w:rsidR="00724768" w:rsidRPr="00724768">
        <w:rPr>
          <w:lang w:val="en-US"/>
        </w:rPr>
        <w:t>FIN</w:t>
      </w:r>
      <w:r w:rsidR="0059005B">
        <w:rPr>
          <w:lang w:val="en-US"/>
        </w:rPr>
        <w:t>C</w:t>
      </w:r>
      <w:r w:rsidR="00724768" w:rsidRPr="00724768">
        <w:rPr>
          <w:lang w:val="en-US"/>
        </w:rPr>
        <w:t>A</w:t>
      </w:r>
      <w:r w:rsidR="0059005B">
        <w:rPr>
          <w:lang w:val="en-US"/>
        </w:rPr>
        <w:t>“</w:t>
      </w:r>
      <w:r w:rsidR="00FF5A3A">
        <w:rPr>
          <w:lang w:val="en-US"/>
        </w:rPr>
        <w:t>,</w:t>
      </w:r>
      <w:r w:rsidR="00FC2875">
        <w:rPr>
          <w:lang w:val="en-US"/>
        </w:rPr>
        <w:t xml:space="preserve"> </w:t>
      </w:r>
      <w:r w:rsidR="00FF5A3A">
        <w:rPr>
          <w:lang w:val="en-US"/>
        </w:rPr>
        <w:t>as</w:t>
      </w:r>
      <w:r w:rsidR="0059005B">
        <w:rPr>
          <w:lang w:val="en-US"/>
        </w:rPr>
        <w:t xml:space="preserve"> </w:t>
      </w:r>
      <w:r w:rsidR="00724768" w:rsidRPr="00724768">
        <w:rPr>
          <w:lang w:val="en-US"/>
        </w:rPr>
        <w:t xml:space="preserve">part of </w:t>
      </w:r>
      <w:r w:rsidR="00FF5A3A">
        <w:rPr>
          <w:lang w:val="en-US"/>
        </w:rPr>
        <w:t>the</w:t>
      </w:r>
      <w:r w:rsidR="00724768" w:rsidRPr="00724768">
        <w:rPr>
          <w:lang w:val="en-US"/>
        </w:rPr>
        <w:t xml:space="preserve"> global network of </w:t>
      </w:r>
      <w:r w:rsidRPr="00FE39B1">
        <w:rPr>
          <w:lang w:val="en-US"/>
        </w:rPr>
        <w:t>community-based microfinance institutions and banks</w:t>
      </w:r>
      <w:r w:rsidR="00292A94">
        <w:rPr>
          <w:lang w:val="en-US"/>
        </w:rPr>
        <w:t>,</w:t>
      </w:r>
      <w:r w:rsidRPr="00FE39B1">
        <w:rPr>
          <w:lang w:val="en-US"/>
        </w:rPr>
        <w:t xml:space="preserve"> use</w:t>
      </w:r>
      <w:r w:rsidR="008D059E">
        <w:rPr>
          <w:lang w:val="en-US"/>
        </w:rPr>
        <w:t>s</w:t>
      </w:r>
      <w:r w:rsidRPr="00FE39B1">
        <w:rPr>
          <w:lang w:val="en-US"/>
        </w:rPr>
        <w:t xml:space="preserve"> Fintech to expand financial inclusion, offering innovative, responsible</w:t>
      </w:r>
      <w:r w:rsidR="00292A94">
        <w:rPr>
          <w:lang w:val="en-US"/>
        </w:rPr>
        <w:t>,</w:t>
      </w:r>
      <w:r w:rsidRPr="00FE39B1">
        <w:rPr>
          <w:lang w:val="en-US"/>
        </w:rPr>
        <w:t xml:space="preserve"> and impactful financial services to low-income clients.</w:t>
      </w:r>
      <w:r w:rsidR="00FC2875">
        <w:rPr>
          <w:lang w:val="en-US"/>
        </w:rPr>
        <w:t xml:space="preserve"> </w:t>
      </w:r>
    </w:p>
    <w:p w14:paraId="41874755" w14:textId="2918DF8D" w:rsidR="009338F7" w:rsidRPr="00E8582A" w:rsidRDefault="009338F7" w:rsidP="009338F7">
      <w:pPr>
        <w:rPr>
          <w:lang w:val="en-US"/>
        </w:rPr>
      </w:pPr>
      <w:r w:rsidRPr="009338F7">
        <w:rPr>
          <w:lang w:val="tg-Cyrl-TJ"/>
        </w:rPr>
        <w:t>The main</w:t>
      </w:r>
      <w:r w:rsidR="00E8582A">
        <w:rPr>
          <w:lang w:val="en-US"/>
        </w:rPr>
        <w:t xml:space="preserve"> outcome of the consultancy services is a Human Resources</w:t>
      </w:r>
      <w:r w:rsidRPr="009338F7">
        <w:rPr>
          <w:lang w:val="tg-Cyrl-TJ"/>
        </w:rPr>
        <w:t xml:space="preserve"> </w:t>
      </w:r>
      <w:r w:rsidR="006C4B4F">
        <w:rPr>
          <w:lang w:val="en-US"/>
        </w:rPr>
        <w:t>S</w:t>
      </w:r>
      <w:r w:rsidRPr="009338F7">
        <w:rPr>
          <w:lang w:val="tg-Cyrl-TJ"/>
        </w:rPr>
        <w:t>trategy</w:t>
      </w:r>
      <w:r w:rsidR="0056236A">
        <w:rPr>
          <w:lang w:val="en-US"/>
        </w:rPr>
        <w:t xml:space="preserve"> and respective implementation plan/Road Map</w:t>
      </w:r>
      <w:r w:rsidRPr="009338F7">
        <w:rPr>
          <w:lang w:val="tg-Cyrl-TJ"/>
        </w:rPr>
        <w:t xml:space="preserve"> </w:t>
      </w:r>
      <w:r w:rsidR="006C4B4F">
        <w:rPr>
          <w:lang w:val="en-US"/>
        </w:rPr>
        <w:t xml:space="preserve">that is </w:t>
      </w:r>
      <w:r w:rsidR="00E8582A">
        <w:rPr>
          <w:lang w:val="en-US"/>
        </w:rPr>
        <w:t xml:space="preserve">developed </w:t>
      </w:r>
      <w:r w:rsidR="006C4B4F">
        <w:rPr>
          <w:lang w:val="en-US"/>
        </w:rPr>
        <w:t xml:space="preserve">based </w:t>
      </w:r>
      <w:r w:rsidR="00E8582A">
        <w:rPr>
          <w:lang w:val="en-US"/>
        </w:rPr>
        <w:t xml:space="preserve">on and around the following strategic pillars: </w:t>
      </w:r>
    </w:p>
    <w:p w14:paraId="345B94AD" w14:textId="0F2C2573" w:rsidR="00B16768" w:rsidRDefault="007E1BA2" w:rsidP="00B16768">
      <w:pPr>
        <w:pStyle w:val="a3"/>
        <w:numPr>
          <w:ilvl w:val="0"/>
          <w:numId w:val="1"/>
        </w:numPr>
        <w:rPr>
          <w:lang w:val="en-US"/>
        </w:rPr>
      </w:pPr>
      <w:r>
        <w:rPr>
          <w:lang w:val="en-US"/>
        </w:rPr>
        <w:t>Diverse t</w:t>
      </w:r>
      <w:r w:rsidR="00E95604" w:rsidRPr="00B16768">
        <w:rPr>
          <w:lang w:val="en-US"/>
        </w:rPr>
        <w:t>alent resourcing</w:t>
      </w:r>
      <w:r w:rsidR="005A28A1">
        <w:rPr>
          <w:lang w:val="en-US"/>
        </w:rPr>
        <w:t>,</w:t>
      </w:r>
      <w:r w:rsidR="00C842EC" w:rsidRPr="00B16768">
        <w:rPr>
          <w:lang w:val="en-US"/>
        </w:rPr>
        <w:t xml:space="preserve"> onboarding</w:t>
      </w:r>
      <w:r>
        <w:rPr>
          <w:lang w:val="en-US"/>
        </w:rPr>
        <w:t>,</w:t>
      </w:r>
      <w:r w:rsidR="005A28A1">
        <w:rPr>
          <w:lang w:val="en-US"/>
        </w:rPr>
        <w:t xml:space="preserve"> </w:t>
      </w:r>
      <w:r w:rsidR="00C6257E">
        <w:rPr>
          <w:lang w:val="en-US"/>
        </w:rPr>
        <w:t>training</w:t>
      </w:r>
      <w:r w:rsidR="004B18EE">
        <w:rPr>
          <w:lang w:val="en-US"/>
        </w:rPr>
        <w:t>,</w:t>
      </w:r>
      <w:r w:rsidR="00C6257E">
        <w:rPr>
          <w:lang w:val="en-US"/>
        </w:rPr>
        <w:t xml:space="preserve"> </w:t>
      </w:r>
      <w:r w:rsidR="005A28A1">
        <w:rPr>
          <w:lang w:val="en-US"/>
        </w:rPr>
        <w:t>and growth</w:t>
      </w:r>
      <w:r w:rsidR="004B18EE">
        <w:rPr>
          <w:lang w:val="en-US"/>
        </w:rPr>
        <w:t>.</w:t>
      </w:r>
      <w:r w:rsidR="001A0906" w:rsidRPr="00B16768">
        <w:rPr>
          <w:lang w:val="en-US"/>
        </w:rPr>
        <w:t xml:space="preserve"> </w:t>
      </w:r>
    </w:p>
    <w:p w14:paraId="7DC86516" w14:textId="36BC8891" w:rsidR="001A0906" w:rsidRPr="00B16768" w:rsidRDefault="00B16768" w:rsidP="00B16768">
      <w:pPr>
        <w:pStyle w:val="a3"/>
        <w:numPr>
          <w:ilvl w:val="0"/>
          <w:numId w:val="1"/>
        </w:numPr>
        <w:rPr>
          <w:lang w:val="en-US"/>
        </w:rPr>
      </w:pPr>
      <w:r w:rsidRPr="00B16768">
        <w:rPr>
          <w:lang w:val="en-US"/>
        </w:rPr>
        <w:t>Optimization of the</w:t>
      </w:r>
      <w:r w:rsidR="007E1BA2">
        <w:rPr>
          <w:lang w:val="en-US"/>
        </w:rPr>
        <w:t xml:space="preserve"> w</w:t>
      </w:r>
      <w:r w:rsidRPr="00B16768">
        <w:rPr>
          <w:lang w:val="en-US"/>
        </w:rPr>
        <w:t>orkforce to put</w:t>
      </w:r>
      <w:r w:rsidRPr="00F15583">
        <w:rPr>
          <w:lang w:val="en-US"/>
        </w:rPr>
        <w:t xml:space="preserve"> the right talent in the right roles at the right time</w:t>
      </w:r>
      <w:r w:rsidR="004B18EE">
        <w:rPr>
          <w:lang w:val="en-US"/>
        </w:rPr>
        <w:t>.</w:t>
      </w:r>
    </w:p>
    <w:p w14:paraId="0BDAFBB3" w14:textId="3E6B5905" w:rsidR="001A0906" w:rsidRPr="00B16768" w:rsidRDefault="001A0906" w:rsidP="00AE3A91">
      <w:pPr>
        <w:pStyle w:val="a3"/>
        <w:numPr>
          <w:ilvl w:val="0"/>
          <w:numId w:val="1"/>
        </w:numPr>
        <w:spacing w:after="0"/>
        <w:rPr>
          <w:lang w:val="en-US"/>
        </w:rPr>
      </w:pPr>
      <w:r w:rsidRPr="00B16768">
        <w:rPr>
          <w:lang w:val="en-US"/>
        </w:rPr>
        <w:t>Employer's brand</w:t>
      </w:r>
      <w:r w:rsidR="007E48D6">
        <w:rPr>
          <w:lang w:val="en-US"/>
        </w:rPr>
        <w:t>,</w:t>
      </w:r>
      <w:r w:rsidR="007E1BA2">
        <w:rPr>
          <w:lang w:val="en-US"/>
        </w:rPr>
        <w:t xml:space="preserve"> </w:t>
      </w:r>
      <w:r w:rsidR="007E48D6">
        <w:rPr>
          <w:lang w:val="en-US"/>
        </w:rPr>
        <w:t xml:space="preserve">as it pertains to HR </w:t>
      </w:r>
      <w:r w:rsidR="004B18EE">
        <w:rPr>
          <w:lang w:val="en-US"/>
        </w:rPr>
        <w:t>functions/</w:t>
      </w:r>
      <w:r w:rsidR="007E48D6">
        <w:rPr>
          <w:lang w:val="en-US"/>
        </w:rPr>
        <w:t xml:space="preserve"> strategy</w:t>
      </w:r>
      <w:r w:rsidR="004B18EE">
        <w:rPr>
          <w:lang w:val="en-US"/>
        </w:rPr>
        <w:t xml:space="preserve">, </w:t>
      </w:r>
      <w:r w:rsidR="007E1BA2">
        <w:rPr>
          <w:lang w:val="en-US"/>
        </w:rPr>
        <w:t xml:space="preserve">and </w:t>
      </w:r>
      <w:r w:rsidR="00C6257E">
        <w:rPr>
          <w:lang w:val="en-US"/>
        </w:rPr>
        <w:t>introduc</w:t>
      </w:r>
      <w:r w:rsidR="00754071">
        <w:rPr>
          <w:lang w:val="en-US"/>
        </w:rPr>
        <w:t>ing</w:t>
      </w:r>
      <w:r w:rsidR="00C6257E">
        <w:rPr>
          <w:lang w:val="en-US"/>
        </w:rPr>
        <w:t xml:space="preserve"> c</w:t>
      </w:r>
      <w:r w:rsidR="007E1BA2">
        <w:rPr>
          <w:lang w:val="en-US"/>
        </w:rPr>
        <w:t>ompetitive advantage</w:t>
      </w:r>
      <w:r w:rsidR="00C6257E">
        <w:rPr>
          <w:lang w:val="en-US"/>
        </w:rPr>
        <w:t>s</w:t>
      </w:r>
      <w:r w:rsidR="004B18EE">
        <w:rPr>
          <w:lang w:val="en-US"/>
        </w:rPr>
        <w:t>.</w:t>
      </w:r>
    </w:p>
    <w:p w14:paraId="1683DD31" w14:textId="492D708B" w:rsidR="001A0906" w:rsidRPr="00AD52C6" w:rsidRDefault="001A0906" w:rsidP="00AE3A91">
      <w:pPr>
        <w:numPr>
          <w:ilvl w:val="0"/>
          <w:numId w:val="1"/>
        </w:numPr>
        <w:spacing w:after="0"/>
        <w:rPr>
          <w:lang w:val="en-US"/>
        </w:rPr>
      </w:pPr>
      <w:r w:rsidRPr="00AD52C6">
        <w:rPr>
          <w:lang w:val="en-US"/>
        </w:rPr>
        <w:t>Compensation and benefits</w:t>
      </w:r>
      <w:r w:rsidR="004B18EE">
        <w:rPr>
          <w:lang w:val="en-US"/>
        </w:rPr>
        <w:t>.</w:t>
      </w:r>
      <w:r w:rsidR="009C6916" w:rsidRPr="009C6916">
        <w:rPr>
          <w:lang w:val="en-US"/>
        </w:rPr>
        <w:t xml:space="preserve"> </w:t>
      </w:r>
    </w:p>
    <w:p w14:paraId="5BC9638F" w14:textId="08BBD98D" w:rsidR="001A0906" w:rsidRPr="009C6916" w:rsidRDefault="001A0906" w:rsidP="00AE3A91">
      <w:pPr>
        <w:numPr>
          <w:ilvl w:val="0"/>
          <w:numId w:val="1"/>
        </w:numPr>
        <w:spacing w:after="0"/>
        <w:rPr>
          <w:lang w:val="en-US"/>
        </w:rPr>
      </w:pPr>
      <w:r w:rsidRPr="00AD52C6">
        <w:rPr>
          <w:lang w:val="en-US"/>
        </w:rPr>
        <w:t>Performance Management and Evaluation</w:t>
      </w:r>
      <w:r w:rsidR="00D011C7" w:rsidRPr="00F15583">
        <w:rPr>
          <w:lang w:val="en-US"/>
        </w:rPr>
        <w:t xml:space="preserve"> </w:t>
      </w:r>
      <w:r w:rsidR="00D011C7">
        <w:rPr>
          <w:lang w:val="en-US"/>
        </w:rPr>
        <w:t>system</w:t>
      </w:r>
      <w:r w:rsidR="004B18EE">
        <w:rPr>
          <w:lang w:val="en-US"/>
        </w:rPr>
        <w:t>.</w:t>
      </w:r>
    </w:p>
    <w:p w14:paraId="57FD5F15" w14:textId="01E64C3E" w:rsidR="001A0906" w:rsidRPr="009C6916" w:rsidRDefault="00C6257E" w:rsidP="001A0906">
      <w:pPr>
        <w:numPr>
          <w:ilvl w:val="0"/>
          <w:numId w:val="1"/>
        </w:numPr>
        <w:rPr>
          <w:lang w:val="en-US"/>
        </w:rPr>
      </w:pPr>
      <w:r>
        <w:rPr>
          <w:lang w:val="en-US"/>
        </w:rPr>
        <w:t>Staff e</w:t>
      </w:r>
      <w:r w:rsidRPr="00B16768">
        <w:rPr>
          <w:lang w:val="en-US"/>
        </w:rPr>
        <w:t xml:space="preserve">ngagement </w:t>
      </w:r>
      <w:r>
        <w:rPr>
          <w:lang w:val="en-US"/>
        </w:rPr>
        <w:t>and empowering to develop</w:t>
      </w:r>
      <w:r w:rsidR="005A28A1">
        <w:rPr>
          <w:lang w:val="en-US"/>
        </w:rPr>
        <w:t xml:space="preserve"> </w:t>
      </w:r>
      <w:r>
        <w:rPr>
          <w:lang w:val="en-US"/>
        </w:rPr>
        <w:t>successors/</w:t>
      </w:r>
      <w:r w:rsidR="007E1BA2">
        <w:rPr>
          <w:lang w:val="en-US"/>
        </w:rPr>
        <w:t>leaders</w:t>
      </w:r>
      <w:r w:rsidR="005A28A1">
        <w:rPr>
          <w:lang w:val="en-US"/>
        </w:rPr>
        <w:t xml:space="preserve"> for future</w:t>
      </w:r>
      <w:r w:rsidR="007E1BA2">
        <w:rPr>
          <w:lang w:val="en-US"/>
        </w:rPr>
        <w:t xml:space="preserve"> and role model the right behavior</w:t>
      </w:r>
      <w:r>
        <w:rPr>
          <w:lang w:val="en-US"/>
        </w:rPr>
        <w:t>, corporate values</w:t>
      </w:r>
      <w:r w:rsidR="004B18EE">
        <w:rPr>
          <w:lang w:val="en-US"/>
        </w:rPr>
        <w:t>,</w:t>
      </w:r>
      <w:r>
        <w:rPr>
          <w:lang w:val="en-US"/>
        </w:rPr>
        <w:t xml:space="preserve"> and principles</w:t>
      </w:r>
      <w:r w:rsidR="004B18EE">
        <w:rPr>
          <w:lang w:val="en-US"/>
        </w:rPr>
        <w:t>.</w:t>
      </w:r>
    </w:p>
    <w:p w14:paraId="2D264CF0" w14:textId="77777777" w:rsidR="009338F7" w:rsidRDefault="009338F7" w:rsidP="009338F7">
      <w:pPr>
        <w:rPr>
          <w:lang w:val="en-US"/>
        </w:rPr>
      </w:pPr>
    </w:p>
    <w:p w14:paraId="31626FA6" w14:textId="77777777" w:rsidR="00AE5E77" w:rsidRDefault="00AE5E77" w:rsidP="00AE5E77">
      <w:pPr>
        <w:pStyle w:val="a3"/>
        <w:numPr>
          <w:ilvl w:val="0"/>
          <w:numId w:val="6"/>
        </w:numPr>
        <w:rPr>
          <w:b/>
        </w:rPr>
      </w:pPr>
      <w:r w:rsidRPr="00AE5E77">
        <w:rPr>
          <w:b/>
        </w:rPr>
        <w:t>THE SCOPE OF SERVICES</w:t>
      </w:r>
    </w:p>
    <w:p w14:paraId="286212B1" w14:textId="77777777" w:rsidR="00AE5E77" w:rsidRPr="00AE5E77" w:rsidRDefault="00AE5E77" w:rsidP="00AE5E77">
      <w:pPr>
        <w:pStyle w:val="a3"/>
        <w:rPr>
          <w:b/>
        </w:rPr>
      </w:pPr>
    </w:p>
    <w:p w14:paraId="567ACBD5" w14:textId="703EA8EC" w:rsidR="00E8582A" w:rsidRPr="00434B59" w:rsidRDefault="00CA70AD" w:rsidP="008C4DDE">
      <w:pPr>
        <w:pStyle w:val="a3"/>
        <w:numPr>
          <w:ilvl w:val="1"/>
          <w:numId w:val="9"/>
        </w:numPr>
        <w:rPr>
          <w:lang w:val="tg-Cyrl-TJ"/>
        </w:rPr>
      </w:pPr>
      <w:r w:rsidRPr="00434B59">
        <w:rPr>
          <w:lang w:val="tg-Cyrl-TJ"/>
        </w:rPr>
        <w:t xml:space="preserve">The objective of the Human Resource consultancy is to review, enhance and align </w:t>
      </w:r>
      <w:r w:rsidR="00244D34">
        <w:rPr>
          <w:lang w:val="en-US"/>
        </w:rPr>
        <w:t xml:space="preserve">MDO FINCA’s </w:t>
      </w:r>
      <w:r w:rsidRPr="00434B59">
        <w:rPr>
          <w:lang w:val="tg-Cyrl-TJ"/>
        </w:rPr>
        <w:t xml:space="preserve">Human Resource management with </w:t>
      </w:r>
      <w:r w:rsidR="00244D34">
        <w:rPr>
          <w:lang w:val="en-US"/>
        </w:rPr>
        <w:t xml:space="preserve">best </w:t>
      </w:r>
      <w:r w:rsidRPr="00434B59">
        <w:rPr>
          <w:lang w:val="tg-Cyrl-TJ"/>
        </w:rPr>
        <w:t>industry practice</w:t>
      </w:r>
      <w:r w:rsidR="00244D34">
        <w:rPr>
          <w:lang w:val="en-US"/>
        </w:rPr>
        <w:t>s</w:t>
      </w:r>
      <w:r w:rsidR="00C6257E">
        <w:rPr>
          <w:lang w:val="en-US"/>
        </w:rPr>
        <w:t xml:space="preserve">, </w:t>
      </w:r>
      <w:r w:rsidR="00292A94">
        <w:rPr>
          <w:lang w:val="en-US"/>
        </w:rPr>
        <w:t xml:space="preserve">the </w:t>
      </w:r>
      <w:r w:rsidR="00C6257E">
        <w:rPr>
          <w:lang w:val="en-US"/>
        </w:rPr>
        <w:t>external environment</w:t>
      </w:r>
      <w:r w:rsidRPr="00434B59">
        <w:rPr>
          <w:lang w:val="tg-Cyrl-TJ"/>
        </w:rPr>
        <w:t xml:space="preserve"> </w:t>
      </w:r>
      <w:r w:rsidR="00244D34">
        <w:rPr>
          <w:lang w:val="en-US"/>
        </w:rPr>
        <w:t xml:space="preserve">as well as the needs of the </w:t>
      </w:r>
      <w:r w:rsidR="00292A94">
        <w:rPr>
          <w:lang w:val="en-US"/>
        </w:rPr>
        <w:t>institution’s</w:t>
      </w:r>
      <w:r w:rsidR="00244D34">
        <w:rPr>
          <w:lang w:val="en-US"/>
        </w:rPr>
        <w:t xml:space="preserve"> </w:t>
      </w:r>
      <w:r w:rsidRPr="00434B59">
        <w:rPr>
          <w:lang w:val="tg-Cyrl-TJ"/>
        </w:rPr>
        <w:t xml:space="preserve">strategic </w:t>
      </w:r>
      <w:r w:rsidR="00244D34">
        <w:rPr>
          <w:lang w:val="en-US"/>
        </w:rPr>
        <w:t xml:space="preserve">objectives and </w:t>
      </w:r>
      <w:r w:rsidRPr="00434B59">
        <w:rPr>
          <w:lang w:val="tg-Cyrl-TJ"/>
        </w:rPr>
        <w:t>plan</w:t>
      </w:r>
      <w:r w:rsidR="00244D34">
        <w:rPr>
          <w:lang w:val="en-US"/>
        </w:rPr>
        <w:t>s</w:t>
      </w:r>
      <w:r w:rsidRPr="00434B59">
        <w:rPr>
          <w:lang w:val="tg-Cyrl-TJ"/>
        </w:rPr>
        <w:t xml:space="preserve">. </w:t>
      </w:r>
      <w:r w:rsidR="004B18EE">
        <w:rPr>
          <w:lang w:val="en-US"/>
        </w:rPr>
        <w:t xml:space="preserve"> </w:t>
      </w:r>
      <w:r w:rsidR="00244D34">
        <w:rPr>
          <w:lang w:val="en-US"/>
        </w:rPr>
        <w:t xml:space="preserve">MDO FINCA’s staff </w:t>
      </w:r>
      <w:r w:rsidRPr="00434B59">
        <w:rPr>
          <w:lang w:val="tg-Cyrl-TJ"/>
        </w:rPr>
        <w:t xml:space="preserve">are </w:t>
      </w:r>
      <w:r w:rsidR="00244D34">
        <w:rPr>
          <w:lang w:val="en-US"/>
        </w:rPr>
        <w:t xml:space="preserve">its </w:t>
      </w:r>
      <w:r w:rsidRPr="00434B59">
        <w:rPr>
          <w:lang w:val="tg-Cyrl-TJ"/>
        </w:rPr>
        <w:t xml:space="preserve">most valuable asset, and effective management </w:t>
      </w:r>
      <w:r w:rsidR="00244D34">
        <w:rPr>
          <w:lang w:val="en-US"/>
        </w:rPr>
        <w:t xml:space="preserve">and </w:t>
      </w:r>
      <w:r w:rsidR="00C6257E">
        <w:rPr>
          <w:lang w:val="en-US"/>
        </w:rPr>
        <w:t>expediting</w:t>
      </w:r>
      <w:r w:rsidR="00244D34">
        <w:rPr>
          <w:lang w:val="en-US"/>
        </w:rPr>
        <w:t xml:space="preserve"> of the staffing </w:t>
      </w:r>
      <w:r w:rsidR="00292A94">
        <w:rPr>
          <w:lang w:val="en-US"/>
        </w:rPr>
        <w:t>are</w:t>
      </w:r>
      <w:r w:rsidRPr="00434B59">
        <w:rPr>
          <w:lang w:val="tg-Cyrl-TJ"/>
        </w:rPr>
        <w:t xml:space="preserve"> critical to achieving </w:t>
      </w:r>
      <w:r w:rsidR="00292A94">
        <w:rPr>
          <w:lang w:val="en-US"/>
        </w:rPr>
        <w:t xml:space="preserve">the </w:t>
      </w:r>
      <w:r w:rsidRPr="00434B59">
        <w:rPr>
          <w:lang w:val="tg-Cyrl-TJ"/>
        </w:rPr>
        <w:t>improved performance</w:t>
      </w:r>
      <w:r w:rsidR="00244D34">
        <w:rPr>
          <w:lang w:val="en-US"/>
        </w:rPr>
        <w:t xml:space="preserve"> of the institution</w:t>
      </w:r>
      <w:r w:rsidR="005358BE" w:rsidRPr="00434B59">
        <w:rPr>
          <w:lang w:val="en-US"/>
        </w:rPr>
        <w:t>.</w:t>
      </w:r>
      <w:r w:rsidR="005358BE">
        <w:rPr>
          <w:lang w:val="en-US"/>
        </w:rPr>
        <w:t xml:space="preserve"> </w:t>
      </w:r>
      <w:r w:rsidR="004B18EE">
        <w:rPr>
          <w:lang w:val="en-US"/>
        </w:rPr>
        <w:t xml:space="preserve"> </w:t>
      </w:r>
      <w:r w:rsidR="005358BE">
        <w:rPr>
          <w:lang w:val="en-US"/>
        </w:rPr>
        <w:t>Form follows functions and MDO FINCA’s HR strategy will need to flow from its overall business strategy.</w:t>
      </w:r>
    </w:p>
    <w:p w14:paraId="3013621F" w14:textId="77777777" w:rsidR="00434B59" w:rsidRDefault="00434B59" w:rsidP="008C4DDE">
      <w:pPr>
        <w:pStyle w:val="a3"/>
        <w:ind w:left="360"/>
        <w:rPr>
          <w:lang w:val="tg-Cyrl-TJ"/>
        </w:rPr>
      </w:pPr>
    </w:p>
    <w:p w14:paraId="3FEA9454" w14:textId="49DD6141" w:rsidR="00CA70AD" w:rsidRPr="00434B59" w:rsidRDefault="00CA70AD" w:rsidP="008C4DDE">
      <w:pPr>
        <w:pStyle w:val="a3"/>
        <w:numPr>
          <w:ilvl w:val="1"/>
          <w:numId w:val="9"/>
        </w:numPr>
        <w:rPr>
          <w:lang w:val="tg-Cyrl-TJ"/>
        </w:rPr>
      </w:pPr>
      <w:r w:rsidRPr="00434B59">
        <w:rPr>
          <w:lang w:val="tg-Cyrl-TJ"/>
        </w:rPr>
        <w:t>The Human Resource Consultant</w:t>
      </w:r>
      <w:r w:rsidR="00244D34">
        <w:rPr>
          <w:lang w:val="en-US"/>
        </w:rPr>
        <w:t>/</w:t>
      </w:r>
      <w:r w:rsidR="00FC2875" w:rsidRPr="00434B59">
        <w:rPr>
          <w:lang w:val="en-US"/>
        </w:rPr>
        <w:t xml:space="preserve"> </w:t>
      </w:r>
      <w:r w:rsidR="00244D34">
        <w:rPr>
          <w:lang w:val="en-US"/>
        </w:rPr>
        <w:t xml:space="preserve">Consulting Firm (herein, the Consultant) </w:t>
      </w:r>
      <w:r w:rsidRPr="00434B59">
        <w:rPr>
          <w:lang w:val="tg-Cyrl-TJ"/>
        </w:rPr>
        <w:t>is expected to carry out the following tasks</w:t>
      </w:r>
      <w:r w:rsidR="00FC2875" w:rsidRPr="00434B59">
        <w:rPr>
          <w:lang w:val="en-US"/>
        </w:rPr>
        <w:t>:</w:t>
      </w:r>
    </w:p>
    <w:p w14:paraId="26160CA8" w14:textId="2EE34B30" w:rsidR="00E403B5" w:rsidRPr="00E403B5" w:rsidRDefault="00244D34" w:rsidP="008C4DDE">
      <w:pPr>
        <w:pStyle w:val="a3"/>
        <w:numPr>
          <w:ilvl w:val="0"/>
          <w:numId w:val="10"/>
        </w:numPr>
        <w:ind w:left="810"/>
        <w:rPr>
          <w:lang w:val="tg-Cyrl-TJ"/>
        </w:rPr>
      </w:pPr>
      <w:r>
        <w:rPr>
          <w:lang w:val="en-US"/>
        </w:rPr>
        <w:t>Review</w:t>
      </w:r>
      <w:r w:rsidR="00754071">
        <w:rPr>
          <w:lang w:val="en-US"/>
        </w:rPr>
        <w:t>ing</w:t>
      </w:r>
      <w:r>
        <w:rPr>
          <w:lang w:val="en-US"/>
        </w:rPr>
        <w:t xml:space="preserve"> current HR policies, procedures</w:t>
      </w:r>
      <w:r w:rsidR="00292A94">
        <w:rPr>
          <w:lang w:val="en-US"/>
        </w:rPr>
        <w:t>,</w:t>
      </w:r>
      <w:r>
        <w:rPr>
          <w:lang w:val="en-US"/>
        </w:rPr>
        <w:t xml:space="preserve"> and objectives</w:t>
      </w:r>
      <w:r w:rsidR="00704228">
        <w:rPr>
          <w:lang w:val="en-US"/>
        </w:rPr>
        <w:t>.</w:t>
      </w:r>
    </w:p>
    <w:p w14:paraId="037EA357" w14:textId="60C8482D" w:rsidR="00CA70AD" w:rsidRPr="00CA70AD" w:rsidRDefault="00754071" w:rsidP="008C4DDE">
      <w:pPr>
        <w:pStyle w:val="a3"/>
        <w:numPr>
          <w:ilvl w:val="0"/>
          <w:numId w:val="10"/>
        </w:numPr>
        <w:ind w:left="810"/>
        <w:rPr>
          <w:lang w:val="tg-Cyrl-TJ"/>
        </w:rPr>
      </w:pPr>
      <w:r>
        <w:rPr>
          <w:lang w:val="en-US"/>
        </w:rPr>
        <w:t>Reviewing c</w:t>
      </w:r>
      <w:r w:rsidR="00CA70AD" w:rsidRPr="00CA70AD">
        <w:rPr>
          <w:lang w:val="tg-Cyrl-TJ"/>
        </w:rPr>
        <w:t xml:space="preserve">orporate </w:t>
      </w:r>
      <w:r>
        <w:rPr>
          <w:lang w:val="en-US"/>
        </w:rPr>
        <w:t>s</w:t>
      </w:r>
      <w:r w:rsidRPr="00CA70AD">
        <w:rPr>
          <w:lang w:val="tg-Cyrl-TJ"/>
        </w:rPr>
        <w:t>tructure</w:t>
      </w:r>
      <w:r>
        <w:rPr>
          <w:lang w:val="en-US"/>
        </w:rPr>
        <w:t xml:space="preserve">, workforce </w:t>
      </w:r>
      <w:r w:rsidR="00E46941">
        <w:rPr>
          <w:lang w:val="en-US"/>
        </w:rPr>
        <w:t>functions</w:t>
      </w:r>
      <w:r w:rsidR="00292A94">
        <w:rPr>
          <w:lang w:val="en-US"/>
        </w:rPr>
        <w:t>,</w:t>
      </w:r>
      <w:r>
        <w:rPr>
          <w:lang w:val="en-US"/>
        </w:rPr>
        <w:t xml:space="preserve"> </w:t>
      </w:r>
      <w:r w:rsidR="00E46941">
        <w:rPr>
          <w:lang w:val="en-US"/>
        </w:rPr>
        <w:t>and organizational</w:t>
      </w:r>
      <w:r w:rsidR="00E403B5">
        <w:rPr>
          <w:lang w:val="en-US"/>
        </w:rPr>
        <w:t xml:space="preserve"> </w:t>
      </w:r>
      <w:r w:rsidR="00E46941">
        <w:rPr>
          <w:lang w:val="en-US"/>
        </w:rPr>
        <w:t>structure</w:t>
      </w:r>
      <w:r w:rsidR="00E403B5">
        <w:rPr>
          <w:lang w:val="en-US"/>
        </w:rPr>
        <w:t xml:space="preserve"> of MDO FINCA,</w:t>
      </w:r>
      <w:r w:rsidR="00244D34">
        <w:rPr>
          <w:lang w:val="en-US"/>
        </w:rPr>
        <w:t xml:space="preserve"> as well as staff </w:t>
      </w:r>
      <w:r>
        <w:rPr>
          <w:lang w:val="en-US"/>
        </w:rPr>
        <w:t>remuneration</w:t>
      </w:r>
      <w:r w:rsidR="00244D34">
        <w:rPr>
          <w:lang w:val="en-US"/>
        </w:rPr>
        <w:t xml:space="preserve"> policies and procedures </w:t>
      </w:r>
      <w:r>
        <w:rPr>
          <w:lang w:val="en-US"/>
        </w:rPr>
        <w:t xml:space="preserve">reflecting </w:t>
      </w:r>
      <w:r w:rsidR="00244D34">
        <w:rPr>
          <w:lang w:val="en-US"/>
        </w:rPr>
        <w:t>local market realities</w:t>
      </w:r>
      <w:r>
        <w:rPr>
          <w:lang w:val="en-US"/>
        </w:rPr>
        <w:t xml:space="preserve"> and external factors</w:t>
      </w:r>
      <w:r w:rsidR="00704228">
        <w:rPr>
          <w:lang w:val="en-US"/>
        </w:rPr>
        <w:t>.</w:t>
      </w:r>
    </w:p>
    <w:p w14:paraId="2C4CEC4A" w14:textId="5B3A5B04" w:rsidR="00CA70AD" w:rsidRPr="00CA70AD" w:rsidRDefault="004B18EE" w:rsidP="008C4DDE">
      <w:pPr>
        <w:pStyle w:val="a3"/>
        <w:numPr>
          <w:ilvl w:val="0"/>
          <w:numId w:val="10"/>
        </w:numPr>
        <w:ind w:left="810"/>
        <w:rPr>
          <w:lang w:val="tg-Cyrl-TJ"/>
        </w:rPr>
      </w:pPr>
      <w:r>
        <w:rPr>
          <w:lang w:val="en-US"/>
        </w:rPr>
        <w:t>Reviewing</w:t>
      </w:r>
      <w:r w:rsidR="00754071">
        <w:rPr>
          <w:lang w:val="en-US"/>
        </w:rPr>
        <w:t xml:space="preserve"> p</w:t>
      </w:r>
      <w:r w:rsidR="00CA70AD" w:rsidRPr="00CA70AD">
        <w:rPr>
          <w:lang w:val="tg-Cyrl-TJ"/>
        </w:rPr>
        <w:t>erformance management</w:t>
      </w:r>
      <w:r w:rsidR="00E46941">
        <w:rPr>
          <w:lang w:val="en-US"/>
        </w:rPr>
        <w:t xml:space="preserve"> </w:t>
      </w:r>
      <w:r w:rsidR="00292A94">
        <w:rPr>
          <w:lang w:val="en-US"/>
        </w:rPr>
        <w:t>systems</w:t>
      </w:r>
      <w:r w:rsidR="00E46941">
        <w:rPr>
          <w:lang w:val="en-US"/>
        </w:rPr>
        <w:t xml:space="preserve"> and practices</w:t>
      </w:r>
      <w:r>
        <w:rPr>
          <w:lang w:val="en-US"/>
        </w:rPr>
        <w:t xml:space="preserve"> (all aspects of performance management)</w:t>
      </w:r>
      <w:r w:rsidR="00704228">
        <w:rPr>
          <w:lang w:val="en-US"/>
        </w:rPr>
        <w:t>.</w:t>
      </w:r>
    </w:p>
    <w:p w14:paraId="41866AFE" w14:textId="1ABBD621" w:rsidR="00754071" w:rsidRPr="00F15583" w:rsidRDefault="00754071" w:rsidP="00754071">
      <w:pPr>
        <w:pStyle w:val="a3"/>
        <w:numPr>
          <w:ilvl w:val="0"/>
          <w:numId w:val="10"/>
        </w:numPr>
        <w:ind w:left="810"/>
        <w:rPr>
          <w:lang w:val="tg-Cyrl-TJ"/>
        </w:rPr>
      </w:pPr>
      <w:r>
        <w:rPr>
          <w:lang w:val="en-US"/>
        </w:rPr>
        <w:t xml:space="preserve">Proposing a </w:t>
      </w:r>
      <w:r w:rsidRPr="00CA70AD">
        <w:rPr>
          <w:lang w:val="tg-Cyrl-TJ"/>
        </w:rPr>
        <w:t xml:space="preserve">Human </w:t>
      </w:r>
      <w:r>
        <w:rPr>
          <w:lang w:val="en-US"/>
        </w:rPr>
        <w:t>R</w:t>
      </w:r>
      <w:r w:rsidRPr="00CA70AD">
        <w:rPr>
          <w:lang w:val="tg-Cyrl-TJ"/>
        </w:rPr>
        <w:t xml:space="preserve">esource strategy </w:t>
      </w:r>
      <w:r>
        <w:rPr>
          <w:lang w:val="en-US"/>
        </w:rPr>
        <w:t xml:space="preserve">and respective Road Map (Implementation Plan) </w:t>
      </w:r>
      <w:r w:rsidR="00E46941">
        <w:rPr>
          <w:lang w:val="en-US"/>
        </w:rPr>
        <w:t>which support</w:t>
      </w:r>
      <w:r>
        <w:rPr>
          <w:lang w:val="en-US"/>
        </w:rPr>
        <w:t xml:space="preserve"> the institution’s </w:t>
      </w:r>
      <w:r w:rsidRPr="00CA70AD">
        <w:rPr>
          <w:lang w:val="tg-Cyrl-TJ"/>
        </w:rPr>
        <w:t xml:space="preserve">Strategic </w:t>
      </w:r>
      <w:r>
        <w:rPr>
          <w:lang w:val="en-US"/>
        </w:rPr>
        <w:t xml:space="preserve">business </w:t>
      </w:r>
      <w:r w:rsidRPr="00CA70AD">
        <w:rPr>
          <w:lang w:val="tg-Cyrl-TJ"/>
        </w:rPr>
        <w:t>plan</w:t>
      </w:r>
      <w:r w:rsidR="00704228">
        <w:rPr>
          <w:lang w:val="en-US"/>
        </w:rPr>
        <w:t>.</w:t>
      </w:r>
    </w:p>
    <w:p w14:paraId="6CB5EA35" w14:textId="259830A1" w:rsidR="00E46941" w:rsidRPr="00CA70AD" w:rsidRDefault="00E46941" w:rsidP="00754071">
      <w:pPr>
        <w:pStyle w:val="a3"/>
        <w:numPr>
          <w:ilvl w:val="0"/>
          <w:numId w:val="10"/>
        </w:numPr>
        <w:ind w:left="810"/>
        <w:rPr>
          <w:lang w:val="tg-Cyrl-TJ"/>
        </w:rPr>
      </w:pPr>
      <w:r>
        <w:rPr>
          <w:lang w:val="en-US"/>
        </w:rPr>
        <w:t>Delivering online consultation</w:t>
      </w:r>
      <w:r w:rsidR="00855D44">
        <w:rPr>
          <w:lang w:val="en-US"/>
        </w:rPr>
        <w:t xml:space="preserve"> and </w:t>
      </w:r>
      <w:r w:rsidR="00292A94">
        <w:rPr>
          <w:lang w:val="en-US"/>
        </w:rPr>
        <w:t>accompanying</w:t>
      </w:r>
      <w:r w:rsidR="00855D44">
        <w:rPr>
          <w:lang w:val="en-US"/>
        </w:rPr>
        <w:t xml:space="preserve"> </w:t>
      </w:r>
      <w:r w:rsidR="00292A94">
        <w:rPr>
          <w:lang w:val="en-US"/>
        </w:rPr>
        <w:t xml:space="preserve">the </w:t>
      </w:r>
      <w:r w:rsidR="00855D44">
        <w:rPr>
          <w:lang w:val="en-US"/>
        </w:rPr>
        <w:t>practical implementation of the Strategy and introduction of potential changes</w:t>
      </w:r>
      <w:r>
        <w:rPr>
          <w:lang w:val="en-US"/>
        </w:rPr>
        <w:t xml:space="preserve"> based on </w:t>
      </w:r>
      <w:r w:rsidR="00855D44">
        <w:rPr>
          <w:lang w:val="en-US"/>
        </w:rPr>
        <w:t>need (lump sum budget for approx. XX hours of consultation to be proposed).</w:t>
      </w:r>
    </w:p>
    <w:p w14:paraId="2683ADBC" w14:textId="77777777" w:rsidR="00E8582A" w:rsidRDefault="00E8582A" w:rsidP="008C4DDE">
      <w:pPr>
        <w:pStyle w:val="a3"/>
        <w:rPr>
          <w:lang w:val="tg-Cyrl-TJ"/>
        </w:rPr>
      </w:pPr>
    </w:p>
    <w:p w14:paraId="24ACD2ED" w14:textId="687F1326" w:rsidR="00AE5E77" w:rsidRDefault="00244D34" w:rsidP="008C4DDE">
      <w:pPr>
        <w:pStyle w:val="a3"/>
        <w:numPr>
          <w:ilvl w:val="0"/>
          <w:numId w:val="9"/>
        </w:numPr>
        <w:rPr>
          <w:lang w:val="tg-Cyrl-TJ"/>
        </w:rPr>
      </w:pPr>
      <w:r>
        <w:rPr>
          <w:lang w:val="en-US"/>
        </w:rPr>
        <w:lastRenderedPageBreak/>
        <w:t xml:space="preserve">A proposed </w:t>
      </w:r>
      <w:r w:rsidR="00CA70AD" w:rsidRPr="00CA70AD">
        <w:rPr>
          <w:lang w:val="tg-Cyrl-TJ"/>
        </w:rPr>
        <w:t xml:space="preserve">Human </w:t>
      </w:r>
      <w:r w:rsidR="00E8582A">
        <w:rPr>
          <w:lang w:val="en-US"/>
        </w:rPr>
        <w:t>R</w:t>
      </w:r>
      <w:r w:rsidR="00CA70AD" w:rsidRPr="00CA70AD">
        <w:rPr>
          <w:lang w:val="tg-Cyrl-TJ"/>
        </w:rPr>
        <w:t xml:space="preserve">esource strategy </w:t>
      </w:r>
      <w:r>
        <w:rPr>
          <w:lang w:val="en-US"/>
        </w:rPr>
        <w:t xml:space="preserve">should be based on </w:t>
      </w:r>
      <w:r w:rsidR="00CA70AD" w:rsidRPr="00CA70AD">
        <w:rPr>
          <w:lang w:val="tg-Cyrl-TJ"/>
        </w:rPr>
        <w:t xml:space="preserve">best </w:t>
      </w:r>
      <w:r>
        <w:rPr>
          <w:lang w:val="en-US"/>
        </w:rPr>
        <w:t xml:space="preserve">international and domestic </w:t>
      </w:r>
      <w:r w:rsidR="00CA70AD" w:rsidRPr="00CA70AD">
        <w:rPr>
          <w:lang w:val="tg-Cyrl-TJ"/>
        </w:rPr>
        <w:t>practice</w:t>
      </w:r>
      <w:r>
        <w:rPr>
          <w:lang w:val="en-US"/>
        </w:rPr>
        <w:t>s</w:t>
      </w:r>
      <w:r w:rsidR="00CA70AD" w:rsidRPr="00CA70AD">
        <w:rPr>
          <w:lang w:val="tg-Cyrl-TJ"/>
        </w:rPr>
        <w:t xml:space="preserve"> for comparable institutions </w:t>
      </w:r>
      <w:r>
        <w:rPr>
          <w:lang w:val="en-US"/>
        </w:rPr>
        <w:t xml:space="preserve">and fulfill FINCA </w:t>
      </w:r>
      <w:r w:rsidR="00CA70AD" w:rsidRPr="00CA70AD">
        <w:rPr>
          <w:lang w:val="tg-Cyrl-TJ"/>
        </w:rPr>
        <w:t>st</w:t>
      </w:r>
      <w:r w:rsidR="00CA70AD">
        <w:rPr>
          <w:lang w:val="tg-Cyrl-TJ"/>
        </w:rPr>
        <w:t xml:space="preserve">rategic </w:t>
      </w:r>
      <w:r>
        <w:rPr>
          <w:lang w:val="en-US"/>
        </w:rPr>
        <w:t>goals</w:t>
      </w:r>
      <w:r w:rsidR="0056236A">
        <w:rPr>
          <w:lang w:val="en-US"/>
        </w:rPr>
        <w:t xml:space="preserve"> and regulatory requirements</w:t>
      </w:r>
      <w:r>
        <w:rPr>
          <w:lang w:val="en-US"/>
        </w:rPr>
        <w:t xml:space="preserve"> </w:t>
      </w:r>
      <w:r w:rsidRPr="00F15583">
        <w:rPr>
          <w:lang w:val="en-US"/>
        </w:rPr>
        <w:t>including</w:t>
      </w:r>
      <w:r w:rsidR="00CA70AD">
        <w:rPr>
          <w:lang w:val="tg-Cyrl-TJ"/>
        </w:rPr>
        <w:t>:</w:t>
      </w:r>
    </w:p>
    <w:p w14:paraId="15248878" w14:textId="5A8E6707" w:rsidR="00FA0F34" w:rsidRPr="00FA0F34" w:rsidRDefault="0056236A" w:rsidP="008C4DDE">
      <w:pPr>
        <w:pStyle w:val="a3"/>
        <w:numPr>
          <w:ilvl w:val="0"/>
          <w:numId w:val="12"/>
        </w:numPr>
        <w:ind w:left="810"/>
        <w:rPr>
          <w:lang w:val="tg-Cyrl-TJ"/>
        </w:rPr>
      </w:pPr>
      <w:r>
        <w:rPr>
          <w:lang w:val="en-US"/>
        </w:rPr>
        <w:t>Ensur</w:t>
      </w:r>
      <w:r w:rsidR="00E46941">
        <w:rPr>
          <w:lang w:val="en-US"/>
        </w:rPr>
        <w:t>ing</w:t>
      </w:r>
      <w:r>
        <w:rPr>
          <w:lang w:val="en-US"/>
        </w:rPr>
        <w:t xml:space="preserve"> </w:t>
      </w:r>
      <w:r w:rsidR="00E46941">
        <w:rPr>
          <w:lang w:val="en-US"/>
        </w:rPr>
        <w:t>adequate staffing</w:t>
      </w:r>
      <w:r>
        <w:rPr>
          <w:lang w:val="en-US"/>
        </w:rPr>
        <w:t xml:space="preserve"> and e</w:t>
      </w:r>
      <w:r w:rsidR="00244D34">
        <w:rPr>
          <w:lang w:val="en-US"/>
        </w:rPr>
        <w:t>nhanc</w:t>
      </w:r>
      <w:r w:rsidR="00E46941">
        <w:rPr>
          <w:lang w:val="en-US"/>
        </w:rPr>
        <w:t>ing</w:t>
      </w:r>
      <w:r w:rsidR="00244D34">
        <w:rPr>
          <w:lang w:val="en-US"/>
        </w:rPr>
        <w:t xml:space="preserve"> </w:t>
      </w:r>
      <w:r w:rsidR="00FA0F34" w:rsidRPr="00FA0F34">
        <w:rPr>
          <w:lang w:val="tg-Cyrl-TJ"/>
        </w:rPr>
        <w:t>staff productivity</w:t>
      </w:r>
      <w:r w:rsidR="00E46941">
        <w:rPr>
          <w:lang w:val="en-US"/>
        </w:rPr>
        <w:t>, loyalty, engagement</w:t>
      </w:r>
      <w:r w:rsidR="00292A94">
        <w:rPr>
          <w:lang w:val="en-US"/>
        </w:rPr>
        <w:t>,</w:t>
      </w:r>
      <w:r w:rsidR="00E46941">
        <w:rPr>
          <w:lang w:val="en-US"/>
        </w:rPr>
        <w:t xml:space="preserve"> and motivation</w:t>
      </w:r>
      <w:r w:rsidR="008D059E">
        <w:rPr>
          <w:lang w:val="en-US"/>
        </w:rPr>
        <w:t>.</w:t>
      </w:r>
    </w:p>
    <w:p w14:paraId="35942A2D" w14:textId="0C3BE50B" w:rsidR="00FA0F34" w:rsidRPr="00FA0F34" w:rsidRDefault="00E46941" w:rsidP="008C4DDE">
      <w:pPr>
        <w:pStyle w:val="a3"/>
        <w:numPr>
          <w:ilvl w:val="0"/>
          <w:numId w:val="12"/>
        </w:numPr>
        <w:ind w:left="810"/>
        <w:rPr>
          <w:lang w:val="tg-Cyrl-TJ"/>
        </w:rPr>
      </w:pPr>
      <w:r>
        <w:rPr>
          <w:lang w:val="en-US"/>
        </w:rPr>
        <w:t xml:space="preserve">Ensuring </w:t>
      </w:r>
      <w:r w:rsidR="00244D34">
        <w:rPr>
          <w:lang w:val="en-US"/>
        </w:rPr>
        <w:t>c</w:t>
      </w:r>
      <w:r w:rsidR="00FA0F34" w:rsidRPr="00FA0F34">
        <w:rPr>
          <w:lang w:val="tg-Cyrl-TJ"/>
        </w:rPr>
        <w:t xml:space="preserve">ontinuous training and </w:t>
      </w:r>
      <w:r>
        <w:rPr>
          <w:lang w:val="en-US"/>
        </w:rPr>
        <w:t xml:space="preserve">professional </w:t>
      </w:r>
      <w:r w:rsidR="00FA0F34" w:rsidRPr="00FA0F34">
        <w:rPr>
          <w:lang w:val="tg-Cyrl-TJ"/>
        </w:rPr>
        <w:t>development</w:t>
      </w:r>
      <w:r>
        <w:rPr>
          <w:lang w:val="en-US"/>
        </w:rPr>
        <w:t xml:space="preserve"> fit for </w:t>
      </w:r>
      <w:r w:rsidR="00292A94">
        <w:rPr>
          <w:lang w:val="en-US"/>
        </w:rPr>
        <w:t xml:space="preserve">the </w:t>
      </w:r>
      <w:r>
        <w:rPr>
          <w:lang w:val="en-US"/>
        </w:rPr>
        <w:t>future</w:t>
      </w:r>
      <w:r w:rsidR="008D059E">
        <w:rPr>
          <w:lang w:val="en-US"/>
        </w:rPr>
        <w:t>.</w:t>
      </w:r>
    </w:p>
    <w:p w14:paraId="1022DE3C" w14:textId="3276D4D6" w:rsidR="00FA0F34" w:rsidRPr="00FA0F34" w:rsidRDefault="00244D34" w:rsidP="008C4DDE">
      <w:pPr>
        <w:pStyle w:val="a3"/>
        <w:numPr>
          <w:ilvl w:val="0"/>
          <w:numId w:val="12"/>
        </w:numPr>
        <w:ind w:left="810"/>
        <w:rPr>
          <w:lang w:val="tg-Cyrl-TJ"/>
        </w:rPr>
      </w:pPr>
      <w:r>
        <w:rPr>
          <w:lang w:val="en-US"/>
        </w:rPr>
        <w:t xml:space="preserve">Improve </w:t>
      </w:r>
      <w:r w:rsidR="00FA0F34" w:rsidRPr="00FA0F34">
        <w:rPr>
          <w:lang w:val="tg-Cyrl-TJ"/>
        </w:rPr>
        <w:t>staff welfare and benefits</w:t>
      </w:r>
      <w:r w:rsidR="008D059E">
        <w:rPr>
          <w:lang w:val="en-US"/>
        </w:rPr>
        <w:t>.</w:t>
      </w:r>
    </w:p>
    <w:p w14:paraId="24B46E21" w14:textId="0BEC6E12" w:rsidR="00FA0F34" w:rsidRPr="00FA0F34" w:rsidRDefault="00FA0F34" w:rsidP="008C4DDE">
      <w:pPr>
        <w:pStyle w:val="a3"/>
        <w:numPr>
          <w:ilvl w:val="0"/>
          <w:numId w:val="12"/>
        </w:numPr>
        <w:ind w:left="810"/>
        <w:rPr>
          <w:lang w:val="tg-Cyrl-TJ"/>
        </w:rPr>
      </w:pPr>
      <w:r w:rsidRPr="00FA0F34">
        <w:rPr>
          <w:lang w:val="tg-Cyrl-TJ"/>
        </w:rPr>
        <w:t>Promote good governance practices</w:t>
      </w:r>
      <w:r w:rsidR="008D059E">
        <w:rPr>
          <w:lang w:val="en-US"/>
        </w:rPr>
        <w:t>.</w:t>
      </w:r>
    </w:p>
    <w:p w14:paraId="38F1A2A8" w14:textId="4032A3A7" w:rsidR="00CA70AD" w:rsidRPr="00FA0F34" w:rsidRDefault="00FA0F34" w:rsidP="008C4DDE">
      <w:pPr>
        <w:pStyle w:val="a3"/>
        <w:numPr>
          <w:ilvl w:val="0"/>
          <w:numId w:val="12"/>
        </w:numPr>
        <w:ind w:left="810"/>
        <w:rPr>
          <w:lang w:val="tg-Cyrl-TJ"/>
        </w:rPr>
      </w:pPr>
      <w:r w:rsidRPr="00FA0F34">
        <w:rPr>
          <w:lang w:val="tg-Cyrl-TJ"/>
        </w:rPr>
        <w:t>Cultivate</w:t>
      </w:r>
      <w:r w:rsidR="00292A94">
        <w:rPr>
          <w:lang w:val="en-US"/>
        </w:rPr>
        <w:t xml:space="preserve"> </w:t>
      </w:r>
      <w:r w:rsidR="00E46941">
        <w:rPr>
          <w:lang w:val="en-US"/>
        </w:rPr>
        <w:t>internal and external</w:t>
      </w:r>
      <w:r w:rsidR="00704228">
        <w:rPr>
          <w:lang w:val="en-US"/>
        </w:rPr>
        <w:t xml:space="preserve"> </w:t>
      </w:r>
      <w:r w:rsidR="00E46941">
        <w:rPr>
          <w:lang w:val="en-US"/>
        </w:rPr>
        <w:t>c</w:t>
      </w:r>
      <w:r w:rsidR="00E46941" w:rsidRPr="00FA0F34">
        <w:rPr>
          <w:lang w:val="tg-Cyrl-TJ"/>
        </w:rPr>
        <w:t xml:space="preserve">ustomer </w:t>
      </w:r>
      <w:r w:rsidRPr="00FA0F34">
        <w:rPr>
          <w:lang w:val="tg-Cyrl-TJ"/>
        </w:rPr>
        <w:t>experience culture</w:t>
      </w:r>
      <w:r w:rsidR="008D059E">
        <w:rPr>
          <w:lang w:val="en-US"/>
        </w:rPr>
        <w:t>.</w:t>
      </w:r>
    </w:p>
    <w:p w14:paraId="280D5064" w14:textId="77777777" w:rsidR="00AC2607" w:rsidRDefault="00AC2607" w:rsidP="008C4D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tg-Cyrl-TJ"/>
        </w:rPr>
      </w:pPr>
    </w:p>
    <w:p w14:paraId="4A56F5B2" w14:textId="59FE6900" w:rsidR="002230D3" w:rsidRDefault="008D2113" w:rsidP="008D2113">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tg-Cyrl-TJ"/>
        </w:rPr>
      </w:pPr>
      <w:r>
        <w:rPr>
          <w:lang w:val="en-US"/>
        </w:rPr>
        <w:t xml:space="preserve">As part of the Analysis, the </w:t>
      </w:r>
      <w:r w:rsidR="00AC2607">
        <w:rPr>
          <w:lang w:val="en-US"/>
        </w:rPr>
        <w:t>C</w:t>
      </w:r>
      <w:r w:rsidR="0076105E">
        <w:rPr>
          <w:lang w:val="tg-Cyrl-TJ"/>
        </w:rPr>
        <w:t>onsultan</w:t>
      </w:r>
      <w:r w:rsidR="00573E4D">
        <w:rPr>
          <w:lang w:val="en-US"/>
        </w:rPr>
        <w:t xml:space="preserve">t </w:t>
      </w:r>
      <w:r>
        <w:rPr>
          <w:lang w:val="en-US"/>
        </w:rPr>
        <w:t xml:space="preserve">will </w:t>
      </w:r>
      <w:r w:rsidR="0076105E">
        <w:rPr>
          <w:lang w:val="tg-Cyrl-TJ"/>
        </w:rPr>
        <w:t>identif</w:t>
      </w:r>
      <w:r w:rsidR="0076105E">
        <w:rPr>
          <w:lang w:val="en-US"/>
        </w:rPr>
        <w:t>y</w:t>
      </w:r>
      <w:r w:rsidR="002230D3" w:rsidRPr="002230D3">
        <w:rPr>
          <w:lang w:val="tg-Cyrl-TJ"/>
        </w:rPr>
        <w:t xml:space="preserve"> key HR initiatives </w:t>
      </w:r>
      <w:r w:rsidR="00403FA4">
        <w:rPr>
          <w:lang w:val="en-US"/>
        </w:rPr>
        <w:t xml:space="preserve">and </w:t>
      </w:r>
      <w:r w:rsidR="00403FA4" w:rsidRPr="002230D3">
        <w:rPr>
          <w:lang w:val="tg-Cyrl-TJ"/>
        </w:rPr>
        <w:t xml:space="preserve">tasks </w:t>
      </w:r>
      <w:r>
        <w:rPr>
          <w:lang w:val="en-US"/>
        </w:rPr>
        <w:t xml:space="preserve">which should be considered over a </w:t>
      </w:r>
      <w:r w:rsidR="00573E4D" w:rsidRPr="002230D3">
        <w:rPr>
          <w:lang w:val="tg-Cyrl-TJ"/>
        </w:rPr>
        <w:t>3</w:t>
      </w:r>
      <w:r w:rsidR="00573E4D">
        <w:rPr>
          <w:lang w:val="en-US"/>
        </w:rPr>
        <w:t>-year</w:t>
      </w:r>
      <w:r w:rsidR="002230D3" w:rsidRPr="002230D3">
        <w:rPr>
          <w:lang w:val="tg-Cyrl-TJ"/>
        </w:rPr>
        <w:t xml:space="preserve"> </w:t>
      </w:r>
      <w:r w:rsidR="00573E4D">
        <w:rPr>
          <w:lang w:val="en-US"/>
        </w:rPr>
        <w:t>timeline</w:t>
      </w:r>
      <w:r>
        <w:rPr>
          <w:lang w:val="en-US"/>
        </w:rPr>
        <w:t xml:space="preserve">.  The </w:t>
      </w:r>
      <w:r w:rsidR="002230D3" w:rsidRPr="002230D3">
        <w:rPr>
          <w:lang w:val="tg-Cyrl-TJ"/>
        </w:rPr>
        <w:t xml:space="preserve">HR strategy </w:t>
      </w:r>
      <w:r>
        <w:rPr>
          <w:lang w:val="en-US"/>
        </w:rPr>
        <w:t xml:space="preserve">should be fully aligned with the wider </w:t>
      </w:r>
      <w:r w:rsidR="002230D3" w:rsidRPr="002230D3">
        <w:rPr>
          <w:lang w:val="tg-Cyrl-TJ"/>
        </w:rPr>
        <w:t>business strategy</w:t>
      </w:r>
      <w:r>
        <w:rPr>
          <w:lang w:val="en-US"/>
        </w:rPr>
        <w:t xml:space="preserve"> of FINCA</w:t>
      </w:r>
      <w:r w:rsidR="002230D3" w:rsidRPr="002230D3">
        <w:rPr>
          <w:lang w:val="tg-Cyrl-TJ"/>
        </w:rPr>
        <w:t>.</w:t>
      </w:r>
    </w:p>
    <w:p w14:paraId="051C7FCA" w14:textId="77777777" w:rsidR="00AC2607" w:rsidRDefault="00AC2607" w:rsidP="008C4DDE">
      <w:pPr>
        <w:pStyle w:val="a3"/>
        <w:rPr>
          <w:lang w:val="tg-Cyrl-TJ"/>
        </w:rPr>
      </w:pPr>
    </w:p>
    <w:p w14:paraId="315F1EDB" w14:textId="2AB22B83" w:rsidR="002230D3" w:rsidRDefault="008D2113" w:rsidP="008D2113">
      <w:pPr>
        <w:pStyle w:val="a3"/>
        <w:numPr>
          <w:ilvl w:val="0"/>
          <w:numId w:val="9"/>
        </w:numPr>
        <w:rPr>
          <w:lang w:val="tg-Cyrl-TJ"/>
        </w:rPr>
      </w:pPr>
      <w:r>
        <w:rPr>
          <w:lang w:val="tg-Cyrl-TJ"/>
        </w:rPr>
        <w:t xml:space="preserve">The </w:t>
      </w:r>
      <w:r>
        <w:rPr>
          <w:lang w:val="en-US"/>
        </w:rPr>
        <w:t>C</w:t>
      </w:r>
      <w:r>
        <w:rPr>
          <w:lang w:val="tg-Cyrl-TJ"/>
        </w:rPr>
        <w:t>onsultant</w:t>
      </w:r>
      <w:r w:rsidR="00573E4D">
        <w:rPr>
          <w:lang w:val="en-US"/>
        </w:rPr>
        <w:t xml:space="preserve"> </w:t>
      </w:r>
      <w:r>
        <w:rPr>
          <w:lang w:val="en-US"/>
        </w:rPr>
        <w:t xml:space="preserve">will benefit from </w:t>
      </w:r>
      <w:r w:rsidRPr="002230D3">
        <w:rPr>
          <w:lang w:val="tg-Cyrl-TJ"/>
        </w:rPr>
        <w:t xml:space="preserve">strategic </w:t>
      </w:r>
      <w:r>
        <w:rPr>
          <w:lang w:val="en-US"/>
        </w:rPr>
        <w:t xml:space="preserve">discussions with FINCA </w:t>
      </w:r>
      <w:r w:rsidRPr="002230D3">
        <w:rPr>
          <w:lang w:val="tg-Cyrl-TJ"/>
        </w:rPr>
        <w:t xml:space="preserve">management </w:t>
      </w:r>
      <w:r>
        <w:rPr>
          <w:lang w:val="en-US"/>
        </w:rPr>
        <w:t xml:space="preserve">and </w:t>
      </w:r>
      <w:r w:rsidR="00704228">
        <w:rPr>
          <w:lang w:val="en-US"/>
        </w:rPr>
        <w:t>B</w:t>
      </w:r>
      <w:r>
        <w:rPr>
          <w:lang w:val="en-US"/>
        </w:rPr>
        <w:t xml:space="preserve">oard members </w:t>
      </w:r>
      <w:r w:rsidRPr="002230D3">
        <w:rPr>
          <w:lang w:val="tg-Cyrl-TJ"/>
        </w:rPr>
        <w:t xml:space="preserve">to determine the main directions of the business strategy </w:t>
      </w:r>
      <w:r>
        <w:rPr>
          <w:lang w:val="en-US"/>
        </w:rPr>
        <w:t xml:space="preserve">and to complete a </w:t>
      </w:r>
      <w:r w:rsidRPr="002230D3">
        <w:rPr>
          <w:lang w:val="tg-Cyrl-TJ"/>
        </w:rPr>
        <w:t>SWOT analysis of HR functions.</w:t>
      </w:r>
      <w:r>
        <w:rPr>
          <w:lang w:val="en-US"/>
        </w:rPr>
        <w:t xml:space="preserve">  The final draft HR </w:t>
      </w:r>
      <w:r w:rsidR="002230D3" w:rsidRPr="002230D3">
        <w:rPr>
          <w:lang w:val="tg-Cyrl-TJ"/>
        </w:rPr>
        <w:t xml:space="preserve">strategy </w:t>
      </w:r>
      <w:r>
        <w:rPr>
          <w:lang w:val="en-US"/>
        </w:rPr>
        <w:t>will also be coordinated with input</w:t>
      </w:r>
      <w:r w:rsidR="00E46941">
        <w:rPr>
          <w:lang w:val="en-US"/>
        </w:rPr>
        <w:t>s</w:t>
      </w:r>
      <w:r>
        <w:rPr>
          <w:lang w:val="en-US"/>
        </w:rPr>
        <w:t xml:space="preserve"> from the </w:t>
      </w:r>
      <w:r w:rsidR="005C4A71">
        <w:rPr>
          <w:lang w:val="en-US"/>
        </w:rPr>
        <w:t xml:space="preserve">HR </w:t>
      </w:r>
      <w:r w:rsidR="002230D3" w:rsidRPr="002230D3">
        <w:rPr>
          <w:lang w:val="tg-Cyrl-TJ"/>
        </w:rPr>
        <w:t>Committee and the Board of Directors</w:t>
      </w:r>
      <w:r>
        <w:rPr>
          <w:lang w:val="en-US"/>
        </w:rPr>
        <w:t xml:space="preserve">.  </w:t>
      </w:r>
    </w:p>
    <w:p w14:paraId="292F936C" w14:textId="103C0514" w:rsidR="00403FA4" w:rsidRPr="008C4DDE" w:rsidRDefault="005C4A71" w:rsidP="008C4DDE">
      <w:pPr>
        <w:pStyle w:val="HTML"/>
        <w:numPr>
          <w:ilvl w:val="0"/>
          <w:numId w:val="9"/>
        </w:numPr>
        <w:rPr>
          <w:rFonts w:asciiTheme="minorHAnsi" w:eastAsiaTheme="minorHAnsi" w:hAnsiTheme="minorHAnsi" w:cstheme="minorBidi"/>
          <w:sz w:val="22"/>
          <w:szCs w:val="22"/>
          <w:lang w:val="en-US" w:eastAsia="en-US"/>
        </w:rPr>
      </w:pPr>
      <w:r w:rsidRPr="005C4A71">
        <w:rPr>
          <w:rFonts w:asciiTheme="minorHAnsi" w:eastAsiaTheme="minorHAnsi" w:hAnsiTheme="minorHAnsi" w:cstheme="minorBidi"/>
          <w:sz w:val="22"/>
          <w:szCs w:val="22"/>
          <w:lang w:val="tg-Cyrl-TJ" w:eastAsia="en-US"/>
        </w:rPr>
        <w:t xml:space="preserve">The </w:t>
      </w:r>
      <w:r w:rsidR="00B8650E">
        <w:rPr>
          <w:rFonts w:asciiTheme="minorHAnsi" w:eastAsiaTheme="minorHAnsi" w:hAnsiTheme="minorHAnsi" w:cstheme="minorBidi"/>
          <w:sz w:val="22"/>
          <w:szCs w:val="22"/>
          <w:lang w:val="en-US" w:eastAsia="en-US"/>
        </w:rPr>
        <w:t>C</w:t>
      </w:r>
      <w:r w:rsidRPr="008C4DDE">
        <w:rPr>
          <w:rFonts w:asciiTheme="minorHAnsi" w:eastAsiaTheme="minorHAnsi" w:hAnsiTheme="minorHAnsi" w:cstheme="minorBidi"/>
          <w:sz w:val="22"/>
          <w:szCs w:val="22"/>
          <w:lang w:val="en-US" w:eastAsia="en-US"/>
        </w:rPr>
        <w:t>onsultant</w:t>
      </w:r>
      <w:r w:rsidR="00FC2875">
        <w:rPr>
          <w:rFonts w:asciiTheme="minorHAnsi" w:eastAsiaTheme="minorHAnsi" w:hAnsiTheme="minorHAnsi" w:cstheme="minorBidi"/>
          <w:sz w:val="22"/>
          <w:szCs w:val="22"/>
          <w:lang w:val="en-US" w:eastAsia="en-US"/>
        </w:rPr>
        <w:t xml:space="preserve"> </w:t>
      </w:r>
      <w:r w:rsidR="008D2113">
        <w:rPr>
          <w:rFonts w:asciiTheme="minorHAnsi" w:eastAsiaTheme="minorHAnsi" w:hAnsiTheme="minorHAnsi" w:cstheme="minorBidi"/>
          <w:sz w:val="22"/>
          <w:szCs w:val="22"/>
          <w:lang w:val="en-US" w:eastAsia="en-US"/>
        </w:rPr>
        <w:t xml:space="preserve">will </w:t>
      </w:r>
      <w:r w:rsidRPr="008C4DDE">
        <w:rPr>
          <w:rFonts w:asciiTheme="minorHAnsi" w:eastAsiaTheme="minorHAnsi" w:hAnsiTheme="minorHAnsi" w:cstheme="minorBidi"/>
          <w:sz w:val="22"/>
          <w:szCs w:val="22"/>
          <w:lang w:val="en-US" w:eastAsia="en-US"/>
        </w:rPr>
        <w:t xml:space="preserve">develop an </w:t>
      </w:r>
      <w:r w:rsidR="00403FA4" w:rsidRPr="008C4DDE">
        <w:rPr>
          <w:rFonts w:asciiTheme="minorHAnsi" w:eastAsiaTheme="minorHAnsi" w:hAnsiTheme="minorHAnsi" w:cstheme="minorBidi"/>
          <w:sz w:val="22"/>
          <w:szCs w:val="22"/>
          <w:lang w:val="en-US" w:eastAsia="en-US"/>
        </w:rPr>
        <w:t>implementation plan.</w:t>
      </w:r>
      <w:r w:rsidR="00E46941" w:rsidRPr="00E46941">
        <w:rPr>
          <w:lang w:val="en-US"/>
        </w:rPr>
        <w:t xml:space="preserve"> </w:t>
      </w:r>
      <w:r w:rsidR="00E46941" w:rsidRPr="00F15583">
        <w:rPr>
          <w:rFonts w:asciiTheme="minorHAnsi" w:eastAsiaTheme="minorHAnsi" w:hAnsiTheme="minorHAnsi" w:cstheme="minorBidi"/>
          <w:sz w:val="22"/>
          <w:szCs w:val="22"/>
          <w:lang w:val="en-US" w:eastAsia="en-US"/>
        </w:rPr>
        <w:t xml:space="preserve">The strategy’s Road Map should consider correct prioritization and sequencing of measures, as well as technical methods of implementation </w:t>
      </w:r>
      <w:r w:rsidR="00704228">
        <w:rPr>
          <w:rFonts w:asciiTheme="minorHAnsi" w:eastAsiaTheme="minorHAnsi" w:hAnsiTheme="minorHAnsi" w:cstheme="minorBidi"/>
          <w:sz w:val="22"/>
          <w:szCs w:val="22"/>
          <w:lang w:val="en-US" w:eastAsia="en-US"/>
        </w:rPr>
        <w:t xml:space="preserve">that </w:t>
      </w:r>
      <w:r w:rsidR="00E46941" w:rsidRPr="00F15583">
        <w:rPr>
          <w:rFonts w:asciiTheme="minorHAnsi" w:eastAsiaTheme="minorHAnsi" w:hAnsiTheme="minorHAnsi" w:cstheme="minorBidi"/>
          <w:sz w:val="22"/>
          <w:szCs w:val="22"/>
          <w:lang w:val="en-US" w:eastAsia="en-US"/>
        </w:rPr>
        <w:t>incl</w:t>
      </w:r>
      <w:r w:rsidR="00704228">
        <w:rPr>
          <w:rFonts w:asciiTheme="minorHAnsi" w:eastAsiaTheme="minorHAnsi" w:hAnsiTheme="minorHAnsi" w:cstheme="minorBidi"/>
          <w:sz w:val="22"/>
          <w:szCs w:val="22"/>
          <w:lang w:val="en-US" w:eastAsia="en-US"/>
        </w:rPr>
        <w:t>ude</w:t>
      </w:r>
      <w:r w:rsidR="00E46941" w:rsidRPr="00F15583">
        <w:rPr>
          <w:rFonts w:asciiTheme="minorHAnsi" w:eastAsiaTheme="minorHAnsi" w:hAnsiTheme="minorHAnsi" w:cstheme="minorBidi"/>
          <w:sz w:val="22"/>
          <w:szCs w:val="22"/>
          <w:lang w:val="en-US" w:eastAsia="en-US"/>
        </w:rPr>
        <w:t xml:space="preserve"> responsibilities, deadlines, budget</w:t>
      </w:r>
      <w:r w:rsidR="00704228">
        <w:rPr>
          <w:rFonts w:asciiTheme="minorHAnsi" w:eastAsiaTheme="minorHAnsi" w:hAnsiTheme="minorHAnsi" w:cstheme="minorBidi"/>
          <w:sz w:val="22"/>
          <w:szCs w:val="22"/>
          <w:lang w:val="en-US" w:eastAsia="en-US"/>
        </w:rPr>
        <w:t>,</w:t>
      </w:r>
      <w:r w:rsidR="00E46941" w:rsidRPr="00F15583">
        <w:rPr>
          <w:rFonts w:asciiTheme="minorHAnsi" w:eastAsiaTheme="minorHAnsi" w:hAnsiTheme="minorHAnsi" w:cstheme="minorBidi"/>
          <w:sz w:val="22"/>
          <w:szCs w:val="22"/>
          <w:lang w:val="en-US" w:eastAsia="en-US"/>
        </w:rPr>
        <w:t xml:space="preserve"> and communication approaches.</w:t>
      </w:r>
    </w:p>
    <w:p w14:paraId="2137643D" w14:textId="77777777" w:rsidR="00AC2607" w:rsidRPr="008C4DDE" w:rsidRDefault="00AC2607" w:rsidP="008C4DDE">
      <w:pPr>
        <w:pStyle w:val="HTML"/>
        <w:ind w:left="720"/>
        <w:rPr>
          <w:rFonts w:asciiTheme="minorHAnsi" w:eastAsiaTheme="minorHAnsi" w:hAnsiTheme="minorHAnsi" w:cstheme="minorBidi"/>
          <w:sz w:val="22"/>
          <w:szCs w:val="22"/>
          <w:lang w:val="tg-Cyrl-TJ" w:eastAsia="en-US"/>
        </w:rPr>
      </w:pPr>
    </w:p>
    <w:p w14:paraId="650D2F01" w14:textId="699B847D" w:rsidR="00403FA4" w:rsidRPr="00F15583" w:rsidRDefault="003439CC" w:rsidP="003439CC">
      <w:pPr>
        <w:pStyle w:val="HTML"/>
        <w:numPr>
          <w:ilvl w:val="0"/>
          <w:numId w:val="9"/>
        </w:numPr>
        <w:rPr>
          <w:rFonts w:asciiTheme="minorHAnsi" w:eastAsiaTheme="minorHAnsi" w:hAnsiTheme="minorHAnsi" w:cstheme="minorBidi"/>
          <w:sz w:val="22"/>
          <w:szCs w:val="22"/>
          <w:lang w:val="en-US" w:eastAsia="en-US"/>
        </w:rPr>
      </w:pPr>
      <w:r w:rsidRPr="00F15583">
        <w:rPr>
          <w:rFonts w:asciiTheme="minorHAnsi" w:eastAsiaTheme="minorHAnsi" w:hAnsiTheme="minorHAnsi" w:cstheme="minorBidi"/>
          <w:sz w:val="22"/>
          <w:szCs w:val="22"/>
          <w:lang w:val="en-US" w:eastAsia="en-US"/>
        </w:rPr>
        <w:t xml:space="preserve">The Consultant </w:t>
      </w:r>
      <w:r w:rsidR="00FB49D3" w:rsidRPr="00F15583">
        <w:rPr>
          <w:rFonts w:asciiTheme="minorHAnsi" w:eastAsiaTheme="minorHAnsi" w:hAnsiTheme="minorHAnsi" w:cstheme="minorBidi"/>
          <w:sz w:val="22"/>
          <w:szCs w:val="22"/>
          <w:lang w:val="en-US" w:eastAsia="en-US"/>
        </w:rPr>
        <w:t>should offer its approach o</w:t>
      </w:r>
      <w:r w:rsidRPr="00F15583">
        <w:rPr>
          <w:rFonts w:asciiTheme="minorHAnsi" w:eastAsiaTheme="minorHAnsi" w:hAnsiTheme="minorHAnsi" w:cstheme="minorBidi"/>
          <w:sz w:val="22"/>
          <w:szCs w:val="22"/>
          <w:lang w:val="en-US" w:eastAsia="en-US"/>
        </w:rPr>
        <w:t>n consultation</w:t>
      </w:r>
      <w:r w:rsidR="00927DAF" w:rsidRPr="00F15583">
        <w:rPr>
          <w:rFonts w:asciiTheme="minorHAnsi" w:eastAsiaTheme="minorHAnsi" w:hAnsiTheme="minorHAnsi" w:cstheme="minorBidi"/>
          <w:sz w:val="22"/>
          <w:szCs w:val="22"/>
          <w:lang w:val="en-US" w:eastAsia="en-US"/>
        </w:rPr>
        <w:t xml:space="preserve"> with implementation support</w:t>
      </w:r>
      <w:r w:rsidRPr="00F15583">
        <w:rPr>
          <w:rFonts w:asciiTheme="minorHAnsi" w:eastAsiaTheme="minorHAnsi" w:hAnsiTheme="minorHAnsi" w:cstheme="minorBidi"/>
          <w:sz w:val="22"/>
          <w:szCs w:val="22"/>
          <w:lang w:val="en-US" w:eastAsia="en-US"/>
        </w:rPr>
        <w:t xml:space="preserve"> after the strategy is approved (</w:t>
      </w:r>
      <w:r w:rsidR="00704228">
        <w:rPr>
          <w:rFonts w:asciiTheme="minorHAnsi" w:eastAsiaTheme="minorHAnsi" w:hAnsiTheme="minorHAnsi" w:cstheme="minorBidi"/>
          <w:sz w:val="22"/>
          <w:szCs w:val="22"/>
          <w:lang w:val="en-US" w:eastAsia="en-US"/>
        </w:rPr>
        <w:t xml:space="preserve">this </w:t>
      </w:r>
      <w:r w:rsidR="009A2BF1" w:rsidRPr="00F15583">
        <w:rPr>
          <w:rFonts w:asciiTheme="minorHAnsi" w:eastAsiaTheme="minorHAnsi" w:hAnsiTheme="minorHAnsi" w:cstheme="minorBidi"/>
          <w:sz w:val="22"/>
          <w:szCs w:val="22"/>
          <w:lang w:val="en-US" w:eastAsia="en-US"/>
        </w:rPr>
        <w:t xml:space="preserve">can </w:t>
      </w:r>
      <w:r w:rsidRPr="00F15583">
        <w:rPr>
          <w:rFonts w:asciiTheme="minorHAnsi" w:eastAsiaTheme="minorHAnsi" w:hAnsiTheme="minorHAnsi" w:cstheme="minorBidi"/>
          <w:sz w:val="22"/>
          <w:szCs w:val="22"/>
          <w:lang w:val="en-US" w:eastAsia="en-US"/>
        </w:rPr>
        <w:t>be presented as</w:t>
      </w:r>
      <w:r w:rsidR="00366055" w:rsidRPr="00F15583">
        <w:rPr>
          <w:rFonts w:asciiTheme="minorHAnsi" w:eastAsiaTheme="minorHAnsi" w:hAnsiTheme="minorHAnsi" w:cstheme="minorBidi"/>
          <w:sz w:val="22"/>
          <w:szCs w:val="22"/>
          <w:lang w:val="en-US" w:eastAsia="en-US"/>
        </w:rPr>
        <w:t xml:space="preserve"> </w:t>
      </w:r>
      <w:r w:rsidR="00927DAF" w:rsidRPr="00F15583">
        <w:rPr>
          <w:rFonts w:asciiTheme="minorHAnsi" w:eastAsiaTheme="minorHAnsi" w:hAnsiTheme="minorHAnsi" w:cstheme="minorBidi"/>
          <w:sz w:val="22"/>
          <w:szCs w:val="22"/>
          <w:lang w:val="en-US" w:eastAsia="en-US"/>
        </w:rPr>
        <w:t>support</w:t>
      </w:r>
      <w:r w:rsidRPr="00F15583">
        <w:rPr>
          <w:rFonts w:asciiTheme="minorHAnsi" w:eastAsiaTheme="minorHAnsi" w:hAnsiTheme="minorHAnsi" w:cstheme="minorBidi"/>
          <w:sz w:val="22"/>
          <w:szCs w:val="22"/>
          <w:lang w:val="en-US" w:eastAsia="en-US"/>
        </w:rPr>
        <w:t xml:space="preserve"> </w:t>
      </w:r>
      <w:r w:rsidR="00927DAF" w:rsidRPr="00F15583">
        <w:rPr>
          <w:rFonts w:asciiTheme="minorHAnsi" w:eastAsiaTheme="minorHAnsi" w:hAnsiTheme="minorHAnsi" w:cstheme="minorBidi"/>
          <w:sz w:val="22"/>
          <w:szCs w:val="22"/>
          <w:lang w:val="en-US" w:eastAsia="en-US"/>
        </w:rPr>
        <w:t>included to</w:t>
      </w:r>
      <w:r w:rsidRPr="00F15583">
        <w:rPr>
          <w:rFonts w:asciiTheme="minorHAnsi" w:eastAsiaTheme="minorHAnsi" w:hAnsiTheme="minorHAnsi" w:cstheme="minorBidi"/>
          <w:sz w:val="22"/>
          <w:szCs w:val="22"/>
          <w:lang w:val="en-US" w:eastAsia="en-US"/>
        </w:rPr>
        <w:t xml:space="preserve"> the </w:t>
      </w:r>
      <w:r w:rsidR="00927DAF" w:rsidRPr="00F15583">
        <w:rPr>
          <w:rFonts w:asciiTheme="minorHAnsi" w:eastAsiaTheme="minorHAnsi" w:hAnsiTheme="minorHAnsi" w:cstheme="minorBidi"/>
          <w:sz w:val="22"/>
          <w:szCs w:val="22"/>
          <w:lang w:val="en-US" w:eastAsia="en-US"/>
        </w:rPr>
        <w:t xml:space="preserve">main </w:t>
      </w:r>
      <w:r w:rsidRPr="00F15583">
        <w:rPr>
          <w:rFonts w:asciiTheme="minorHAnsi" w:eastAsiaTheme="minorHAnsi" w:hAnsiTheme="minorHAnsi" w:cstheme="minorBidi"/>
          <w:sz w:val="22"/>
          <w:szCs w:val="22"/>
          <w:lang w:val="en-US" w:eastAsia="en-US"/>
        </w:rPr>
        <w:t>project</w:t>
      </w:r>
      <w:r w:rsidR="00366055" w:rsidRPr="00F15583">
        <w:rPr>
          <w:rFonts w:asciiTheme="minorHAnsi" w:eastAsiaTheme="minorHAnsi" w:hAnsiTheme="minorHAnsi" w:cstheme="minorBidi"/>
          <w:sz w:val="22"/>
          <w:szCs w:val="22"/>
          <w:lang w:val="en-US" w:eastAsia="en-US"/>
        </w:rPr>
        <w:t xml:space="preserve"> or as separate </w:t>
      </w:r>
      <w:r w:rsidR="00927DAF" w:rsidRPr="00F15583">
        <w:rPr>
          <w:rFonts w:asciiTheme="minorHAnsi" w:eastAsiaTheme="minorHAnsi" w:hAnsiTheme="minorHAnsi" w:cstheme="minorBidi"/>
          <w:sz w:val="22"/>
          <w:szCs w:val="22"/>
          <w:lang w:val="en-US" w:eastAsia="en-US"/>
        </w:rPr>
        <w:t>support</w:t>
      </w:r>
      <w:r w:rsidR="00366055" w:rsidRPr="00F15583">
        <w:rPr>
          <w:rFonts w:asciiTheme="minorHAnsi" w:eastAsiaTheme="minorHAnsi" w:hAnsiTheme="minorHAnsi" w:cstheme="minorBidi"/>
          <w:sz w:val="22"/>
          <w:szCs w:val="22"/>
          <w:lang w:val="en-US" w:eastAsia="en-US"/>
        </w:rPr>
        <w:t xml:space="preserve"> to the project</w:t>
      </w:r>
      <w:r w:rsidR="007B577B" w:rsidRPr="00F15583">
        <w:rPr>
          <w:rFonts w:asciiTheme="minorHAnsi" w:eastAsiaTheme="minorHAnsi" w:hAnsiTheme="minorHAnsi" w:cstheme="minorBidi"/>
          <w:sz w:val="22"/>
          <w:szCs w:val="22"/>
          <w:lang w:val="en-US" w:eastAsia="en-US"/>
        </w:rPr>
        <w:t xml:space="preserve"> with its own budget</w:t>
      </w:r>
      <w:r w:rsidRPr="00F15583">
        <w:rPr>
          <w:rFonts w:asciiTheme="minorHAnsi" w:eastAsiaTheme="minorHAnsi" w:hAnsiTheme="minorHAnsi" w:cstheme="minorBidi"/>
          <w:sz w:val="22"/>
          <w:szCs w:val="22"/>
          <w:lang w:val="en-US" w:eastAsia="en-US"/>
        </w:rPr>
        <w:t>)</w:t>
      </w:r>
      <w:r w:rsidR="00F15583">
        <w:rPr>
          <w:rFonts w:asciiTheme="minorHAnsi" w:eastAsiaTheme="minorHAnsi" w:hAnsiTheme="minorHAnsi" w:cstheme="minorBidi"/>
          <w:sz w:val="22"/>
          <w:szCs w:val="22"/>
          <w:lang w:val="en-US" w:eastAsia="en-US"/>
        </w:rPr>
        <w:t>.</w:t>
      </w:r>
    </w:p>
    <w:p w14:paraId="45D13811" w14:textId="77777777" w:rsidR="00AD52C6" w:rsidRDefault="00AD52C6">
      <w:pPr>
        <w:rPr>
          <w:lang w:val="tg-Cyrl-TJ"/>
        </w:rPr>
      </w:pPr>
    </w:p>
    <w:p w14:paraId="0660C3F0" w14:textId="60B60D84" w:rsidR="00FA0F34" w:rsidRPr="00E8582A" w:rsidRDefault="00FA0F34" w:rsidP="00FA0F34">
      <w:pPr>
        <w:pStyle w:val="a3"/>
        <w:numPr>
          <w:ilvl w:val="0"/>
          <w:numId w:val="6"/>
        </w:numPr>
        <w:rPr>
          <w:b/>
          <w:lang w:val="en-US"/>
        </w:rPr>
      </w:pPr>
      <w:r w:rsidRPr="00E8582A">
        <w:rPr>
          <w:b/>
          <w:lang w:val="en-US"/>
        </w:rPr>
        <w:t xml:space="preserve">REQUIREMENTS/ QUALIFICATIONS </w:t>
      </w:r>
      <w:r w:rsidRPr="008D059E">
        <w:rPr>
          <w:b/>
          <w:lang w:val="en-US"/>
        </w:rPr>
        <w:t xml:space="preserve">OF THE </w:t>
      </w:r>
      <w:r w:rsidR="00B8650E" w:rsidRPr="008C4DDE">
        <w:rPr>
          <w:b/>
          <w:lang w:val="en-US"/>
        </w:rPr>
        <w:t>CONSULTANT OR CONSULTANCY FIRM</w:t>
      </w:r>
    </w:p>
    <w:p w14:paraId="494986E8" w14:textId="77777777" w:rsidR="0076105E" w:rsidRDefault="0076105E" w:rsidP="0076105E">
      <w:pPr>
        <w:pStyle w:val="a3"/>
        <w:rPr>
          <w:lang w:val="en-US"/>
        </w:rPr>
      </w:pPr>
    </w:p>
    <w:p w14:paraId="24C95F61" w14:textId="1255B2DE" w:rsidR="0076105E" w:rsidRDefault="0076105E" w:rsidP="0076105E">
      <w:pPr>
        <w:pStyle w:val="a3"/>
        <w:numPr>
          <w:ilvl w:val="0"/>
          <w:numId w:val="7"/>
        </w:numPr>
        <w:rPr>
          <w:lang w:val="en-US"/>
        </w:rPr>
      </w:pPr>
      <w:r w:rsidRPr="0076105E">
        <w:rPr>
          <w:lang w:val="en-US"/>
        </w:rPr>
        <w:t xml:space="preserve">The lead consultants must have a Degree in Human Resources Management or a </w:t>
      </w:r>
      <w:r w:rsidR="00292A94">
        <w:rPr>
          <w:lang w:val="en-US"/>
        </w:rPr>
        <w:t>business-related</w:t>
      </w:r>
      <w:r w:rsidRPr="0076105E">
        <w:rPr>
          <w:lang w:val="en-US"/>
        </w:rPr>
        <w:t xml:space="preserve"> Degree with a legal background.</w:t>
      </w:r>
    </w:p>
    <w:p w14:paraId="5C5CD1B2" w14:textId="77777777" w:rsidR="0076105E" w:rsidRDefault="0076105E" w:rsidP="0076105E">
      <w:pPr>
        <w:pStyle w:val="a3"/>
        <w:numPr>
          <w:ilvl w:val="0"/>
          <w:numId w:val="7"/>
        </w:numPr>
        <w:rPr>
          <w:lang w:val="en-US"/>
        </w:rPr>
      </w:pPr>
      <w:r w:rsidRPr="0076105E">
        <w:rPr>
          <w:lang w:val="en-US"/>
        </w:rPr>
        <w:t>The lead c</w:t>
      </w:r>
      <w:r>
        <w:rPr>
          <w:lang w:val="en-US"/>
        </w:rPr>
        <w:t>onsultants must have at least 5</w:t>
      </w:r>
      <w:r w:rsidRPr="0076105E">
        <w:rPr>
          <w:lang w:val="en-US"/>
        </w:rPr>
        <w:t xml:space="preserve"> years of relevant experience in reputable Human Resources management consultancy </w:t>
      </w:r>
      <w:r>
        <w:rPr>
          <w:lang w:val="en-US"/>
        </w:rPr>
        <w:t>in the banking sector and</w:t>
      </w:r>
      <w:r w:rsidRPr="009338F7">
        <w:rPr>
          <w:lang w:val="en-US"/>
        </w:rPr>
        <w:t xml:space="preserve"> digital technologies</w:t>
      </w:r>
      <w:r w:rsidRPr="0076105E">
        <w:rPr>
          <w:lang w:val="en-US"/>
        </w:rPr>
        <w:t>.</w:t>
      </w:r>
    </w:p>
    <w:p w14:paraId="52BD7451" w14:textId="77777777" w:rsidR="0076105E" w:rsidRDefault="0076105E" w:rsidP="0076105E">
      <w:pPr>
        <w:pStyle w:val="a3"/>
        <w:numPr>
          <w:ilvl w:val="0"/>
          <w:numId w:val="7"/>
        </w:numPr>
        <w:rPr>
          <w:lang w:val="en-US"/>
        </w:rPr>
      </w:pPr>
      <w:r w:rsidRPr="0076105E">
        <w:rPr>
          <w:lang w:val="en-US"/>
        </w:rPr>
        <w:t>The consultant firm must have conducted a minimum of three similar assignments in the last 5 years and should provide contacts for the references.</w:t>
      </w:r>
    </w:p>
    <w:p w14:paraId="492422EA" w14:textId="77777777" w:rsidR="0076105E" w:rsidRDefault="0076105E" w:rsidP="0076105E">
      <w:pPr>
        <w:pStyle w:val="a3"/>
        <w:numPr>
          <w:ilvl w:val="0"/>
          <w:numId w:val="7"/>
        </w:numPr>
        <w:rPr>
          <w:lang w:val="en-US"/>
        </w:rPr>
      </w:pPr>
      <w:r w:rsidRPr="0076105E">
        <w:rPr>
          <w:lang w:val="en-US"/>
        </w:rPr>
        <w:t>The consulting firm should provide a detailed understanding and experience of working with financial institutions.</w:t>
      </w:r>
    </w:p>
    <w:p w14:paraId="0A5C3C89" w14:textId="42F6F981" w:rsidR="0076105E" w:rsidRDefault="0076105E" w:rsidP="0076105E">
      <w:pPr>
        <w:pStyle w:val="a3"/>
        <w:numPr>
          <w:ilvl w:val="0"/>
          <w:numId w:val="7"/>
        </w:numPr>
        <w:rPr>
          <w:lang w:val="en-US"/>
        </w:rPr>
      </w:pPr>
      <w:r w:rsidRPr="0076105E">
        <w:rPr>
          <w:lang w:val="en-US"/>
        </w:rPr>
        <w:t>The consultant should be able to take the initiative and be innovative</w:t>
      </w:r>
      <w:r w:rsidR="00E46941">
        <w:rPr>
          <w:lang w:val="en-US"/>
        </w:rPr>
        <w:t xml:space="preserve"> and proactive</w:t>
      </w:r>
      <w:r w:rsidRPr="0076105E">
        <w:rPr>
          <w:lang w:val="en-US"/>
        </w:rPr>
        <w:t xml:space="preserve"> with suggestions and recommendations</w:t>
      </w:r>
      <w:r w:rsidR="008D059E">
        <w:rPr>
          <w:lang w:val="en-US"/>
        </w:rPr>
        <w:t>.</w:t>
      </w:r>
    </w:p>
    <w:p w14:paraId="0F8AF8DD" w14:textId="367389B1" w:rsidR="0076105E" w:rsidRDefault="0076105E" w:rsidP="0076105E">
      <w:pPr>
        <w:pStyle w:val="a3"/>
        <w:numPr>
          <w:ilvl w:val="0"/>
          <w:numId w:val="7"/>
        </w:numPr>
        <w:rPr>
          <w:lang w:val="en-US"/>
        </w:rPr>
      </w:pPr>
      <w:r w:rsidRPr="0076105E">
        <w:rPr>
          <w:lang w:val="en-US"/>
        </w:rPr>
        <w:t>The consultant is responsible for maintaining the confidentiality of the data received for the assignment</w:t>
      </w:r>
      <w:r w:rsidR="008D059E">
        <w:rPr>
          <w:lang w:val="en-US"/>
        </w:rPr>
        <w:t>.</w:t>
      </w:r>
    </w:p>
    <w:p w14:paraId="09761509" w14:textId="77777777" w:rsidR="009C43FC" w:rsidRPr="009C43FC" w:rsidRDefault="009C43FC" w:rsidP="00F15583">
      <w:pPr>
        <w:rPr>
          <w:lang w:val="en-US"/>
        </w:rPr>
      </w:pPr>
    </w:p>
    <w:p w14:paraId="6179E663" w14:textId="0B272BE2" w:rsidR="0076105E" w:rsidRDefault="009C43FC" w:rsidP="00F15583">
      <w:pPr>
        <w:pStyle w:val="a3"/>
        <w:numPr>
          <w:ilvl w:val="0"/>
          <w:numId w:val="6"/>
        </w:numPr>
        <w:rPr>
          <w:b/>
          <w:lang w:val="en-US"/>
        </w:rPr>
      </w:pPr>
      <w:r w:rsidRPr="009C43FC">
        <w:rPr>
          <w:b/>
          <w:lang w:val="en-US"/>
        </w:rPr>
        <w:t>PROJECT TIMELINE</w:t>
      </w:r>
    </w:p>
    <w:p w14:paraId="78CB3525" w14:textId="77777777" w:rsidR="009C43FC" w:rsidRDefault="009C43FC" w:rsidP="00F15583">
      <w:pPr>
        <w:pStyle w:val="a3"/>
        <w:rPr>
          <w:b/>
          <w:lang w:val="en-US"/>
        </w:rPr>
      </w:pPr>
    </w:p>
    <w:p w14:paraId="4953ADE3" w14:textId="3460C812" w:rsidR="009C43FC" w:rsidRDefault="009C43FC" w:rsidP="00F15583">
      <w:pPr>
        <w:pStyle w:val="a3"/>
        <w:numPr>
          <w:ilvl w:val="0"/>
          <w:numId w:val="13"/>
        </w:numPr>
        <w:rPr>
          <w:lang w:val="en-US"/>
        </w:rPr>
      </w:pPr>
      <w:r>
        <w:rPr>
          <w:lang w:val="en-US"/>
        </w:rPr>
        <w:t>T</w:t>
      </w:r>
      <w:r w:rsidRPr="00F15583">
        <w:rPr>
          <w:lang w:val="en-US"/>
        </w:rPr>
        <w:t>echnical &amp; financial proposal deadline</w:t>
      </w:r>
      <w:r>
        <w:rPr>
          <w:lang w:val="en-US"/>
        </w:rPr>
        <w:t xml:space="preserve"> </w:t>
      </w:r>
      <w:r w:rsidR="00704228">
        <w:rPr>
          <w:lang w:val="en-US"/>
        </w:rPr>
        <w:t>–</w:t>
      </w:r>
      <w:r>
        <w:rPr>
          <w:lang w:val="en-US"/>
        </w:rPr>
        <w:t xml:space="preserve"> </w:t>
      </w:r>
      <w:r w:rsidRPr="00F15583">
        <w:rPr>
          <w:lang w:val="en-US"/>
        </w:rPr>
        <w:t>April</w:t>
      </w:r>
      <w:r>
        <w:rPr>
          <w:lang w:val="en-US"/>
        </w:rPr>
        <w:t xml:space="preserve"> </w:t>
      </w:r>
      <w:r w:rsidR="00DA4A48">
        <w:rPr>
          <w:lang w:val="en-US"/>
        </w:rPr>
        <w:t>1</w:t>
      </w:r>
      <w:bookmarkStart w:id="0" w:name="_GoBack"/>
      <w:bookmarkEnd w:id="0"/>
      <w:r>
        <w:rPr>
          <w:lang w:val="en-US"/>
        </w:rPr>
        <w:t xml:space="preserve">7, 2023 </w:t>
      </w:r>
    </w:p>
    <w:p w14:paraId="32931CCD" w14:textId="7CBBB228" w:rsidR="009C43FC" w:rsidRDefault="009C43FC" w:rsidP="00F15583">
      <w:pPr>
        <w:pStyle w:val="a3"/>
        <w:numPr>
          <w:ilvl w:val="0"/>
          <w:numId w:val="13"/>
        </w:numPr>
        <w:rPr>
          <w:lang w:val="en-US"/>
        </w:rPr>
      </w:pPr>
      <w:r>
        <w:rPr>
          <w:lang w:val="en-US"/>
        </w:rPr>
        <w:t>Consultancy period (</w:t>
      </w:r>
      <w:r w:rsidRPr="009C43FC">
        <w:rPr>
          <w:lang w:val="en-US"/>
        </w:rPr>
        <w:t>onsite review,</w:t>
      </w:r>
      <w:r>
        <w:rPr>
          <w:lang w:val="en-US"/>
        </w:rPr>
        <w:t xml:space="preserve"> gathering data, meeting people) – </w:t>
      </w:r>
      <w:r w:rsidRPr="009C43FC">
        <w:rPr>
          <w:lang w:val="en-US"/>
        </w:rPr>
        <w:t>May and June</w:t>
      </w:r>
      <w:r w:rsidR="00855D44">
        <w:rPr>
          <w:lang w:val="en-US"/>
        </w:rPr>
        <w:t xml:space="preserve"> 2023</w:t>
      </w:r>
    </w:p>
    <w:p w14:paraId="7CD1A2C8" w14:textId="3C618D37" w:rsidR="009C43FC" w:rsidRDefault="009C43FC" w:rsidP="00F15583">
      <w:pPr>
        <w:pStyle w:val="a3"/>
        <w:numPr>
          <w:ilvl w:val="0"/>
          <w:numId w:val="13"/>
        </w:numPr>
        <w:rPr>
          <w:lang w:val="en-US"/>
        </w:rPr>
      </w:pPr>
      <w:r>
        <w:rPr>
          <w:lang w:val="en-US"/>
        </w:rPr>
        <w:t>F</w:t>
      </w:r>
      <w:r w:rsidRPr="009C43FC">
        <w:rPr>
          <w:lang w:val="en-US"/>
        </w:rPr>
        <w:t xml:space="preserve">inal report/implementation plan/and presentation </w:t>
      </w:r>
      <w:r>
        <w:rPr>
          <w:lang w:val="en-US"/>
        </w:rPr>
        <w:t xml:space="preserve">made to FTJ MB, HRM &amp; Board/HRC – </w:t>
      </w:r>
      <w:r w:rsidRPr="009C43FC">
        <w:rPr>
          <w:lang w:val="en-US"/>
        </w:rPr>
        <w:t>July</w:t>
      </w:r>
      <w:r>
        <w:rPr>
          <w:lang w:val="en-US"/>
        </w:rPr>
        <w:t xml:space="preserve"> 1</w:t>
      </w:r>
      <w:r w:rsidR="006A54EE">
        <w:rPr>
          <w:lang w:val="en-US"/>
        </w:rPr>
        <w:t>3</w:t>
      </w:r>
      <w:r>
        <w:rPr>
          <w:lang w:val="en-US"/>
        </w:rPr>
        <w:t>, 2023</w:t>
      </w:r>
    </w:p>
    <w:p w14:paraId="05734941" w14:textId="77777777" w:rsidR="00A70AE1" w:rsidRDefault="00A70AE1" w:rsidP="00A70AE1">
      <w:pPr>
        <w:pStyle w:val="a3"/>
        <w:rPr>
          <w:lang w:val="en-US"/>
        </w:rPr>
      </w:pPr>
    </w:p>
    <w:p w14:paraId="7CE2D3EF" w14:textId="25BCF1CD" w:rsidR="00A70AE1" w:rsidRPr="00A70AE1" w:rsidRDefault="00A70AE1" w:rsidP="00A70AE1">
      <w:pPr>
        <w:pStyle w:val="a3"/>
        <w:numPr>
          <w:ilvl w:val="0"/>
          <w:numId w:val="6"/>
        </w:numPr>
        <w:rPr>
          <w:b/>
        </w:rPr>
      </w:pPr>
      <w:r>
        <w:rPr>
          <w:b/>
          <w:lang w:val="en-US"/>
        </w:rPr>
        <w:t>Deadline</w:t>
      </w:r>
      <w:r w:rsidRPr="00A70AE1">
        <w:rPr>
          <w:b/>
          <w:lang w:val="en-US"/>
        </w:rPr>
        <w:t xml:space="preserve"> for submission </w:t>
      </w:r>
    </w:p>
    <w:p w14:paraId="74DCF0AA" w14:textId="3677FE3A" w:rsidR="00615284" w:rsidRPr="00A70AE1" w:rsidRDefault="00615284" w:rsidP="00615284">
      <w:pPr>
        <w:pStyle w:val="a3"/>
        <w:rPr>
          <w:lang w:val="en-US"/>
        </w:rPr>
      </w:pPr>
      <w:r w:rsidRPr="00A70AE1">
        <w:rPr>
          <w:lang w:val="en-US"/>
        </w:rPr>
        <w:lastRenderedPageBreak/>
        <w:t xml:space="preserve">The deadline for receiving applications is 17:00 on </w:t>
      </w:r>
      <w:r w:rsidR="00DA4A48">
        <w:t>Ар</w:t>
      </w:r>
      <w:r w:rsidR="00DA4A48">
        <w:rPr>
          <w:lang w:val="en-US"/>
        </w:rPr>
        <w:t>ril</w:t>
      </w:r>
      <w:r w:rsidRPr="00A70AE1">
        <w:rPr>
          <w:lang w:val="en-US"/>
        </w:rPr>
        <w:t xml:space="preserve"> </w:t>
      </w:r>
      <w:r w:rsidR="00DA4A48">
        <w:rPr>
          <w:lang w:val="en-US"/>
        </w:rPr>
        <w:t>17</w:t>
      </w:r>
      <w:r w:rsidRPr="00A70AE1">
        <w:rPr>
          <w:lang w:val="en-US"/>
        </w:rPr>
        <w:t>, 2023. Send commercial proposals and other requested documents in sealed envelopes to our office at the following address: Dushanbe, Dzh.Rasulov St. 9,  MDO “FINCA”</w:t>
      </w:r>
    </w:p>
    <w:p w14:paraId="1DB421C1" w14:textId="77777777" w:rsidR="00615284" w:rsidRDefault="00615284" w:rsidP="00A70AE1">
      <w:pPr>
        <w:pStyle w:val="a3"/>
        <w:rPr>
          <w:lang w:val="en-US"/>
        </w:rPr>
      </w:pPr>
    </w:p>
    <w:p w14:paraId="662D1B93" w14:textId="10572B13" w:rsidR="00D706BA" w:rsidRDefault="00D706BA" w:rsidP="00A70AE1">
      <w:pPr>
        <w:pStyle w:val="a3"/>
        <w:rPr>
          <w:lang w:val="en-US"/>
        </w:rPr>
      </w:pPr>
      <w:r w:rsidRPr="00D706BA">
        <w:rPr>
          <w:lang w:val="en-US"/>
        </w:rPr>
        <w:t xml:space="preserve">We ask interested companies / </w:t>
      </w:r>
      <w:r w:rsidR="00615284">
        <w:rPr>
          <w:lang w:val="en-US"/>
        </w:rPr>
        <w:t>C</w:t>
      </w:r>
      <w:r w:rsidR="00615284" w:rsidRPr="008C4DDE">
        <w:rPr>
          <w:lang w:val="en-US"/>
        </w:rPr>
        <w:t>onsultant</w:t>
      </w:r>
      <w:r w:rsidR="00615284">
        <w:rPr>
          <w:lang w:val="en-US"/>
        </w:rPr>
        <w:t xml:space="preserve">s </w:t>
      </w:r>
      <w:r w:rsidRPr="00D706BA">
        <w:rPr>
          <w:lang w:val="en-US"/>
        </w:rPr>
        <w:t>who have questions regarding this tender or you are not able to bring</w:t>
      </w:r>
      <w:r>
        <w:rPr>
          <w:lang w:val="en-US"/>
        </w:rPr>
        <w:t xml:space="preserve"> physically</w:t>
      </w:r>
      <w:r w:rsidRPr="00D706BA">
        <w:rPr>
          <w:lang w:val="en-US"/>
        </w:rPr>
        <w:t xml:space="preserve"> the envelope to our office, you can send all your questions or quotations to the email address - </w:t>
      </w:r>
      <w:hyperlink r:id="rId8" w:history="1">
        <w:r w:rsidRPr="002A2CB7">
          <w:rPr>
            <w:rStyle w:val="af1"/>
            <w:lang w:val="en-US"/>
          </w:rPr>
          <w:t>procurement@finca.tj</w:t>
        </w:r>
      </w:hyperlink>
      <w:r>
        <w:rPr>
          <w:lang w:val="en-US"/>
        </w:rPr>
        <w:t xml:space="preserve"> </w:t>
      </w:r>
      <w:r w:rsidRPr="00D706BA">
        <w:rPr>
          <w:lang w:val="en-US"/>
        </w:rPr>
        <w:t xml:space="preserve"> indicating "Tender - Human Resource Consul</w:t>
      </w:r>
      <w:r>
        <w:rPr>
          <w:lang w:val="en-US"/>
        </w:rPr>
        <w:t>tancy</w:t>
      </w:r>
      <w:r w:rsidRPr="00D706BA">
        <w:rPr>
          <w:lang w:val="en-US"/>
        </w:rPr>
        <w:t xml:space="preserve"> service »</w:t>
      </w:r>
    </w:p>
    <w:p w14:paraId="34EC3800" w14:textId="77777777" w:rsidR="00D706BA" w:rsidRDefault="00D706BA" w:rsidP="00A70AE1">
      <w:pPr>
        <w:pStyle w:val="a3"/>
        <w:rPr>
          <w:lang w:val="en-US"/>
        </w:rPr>
      </w:pPr>
    </w:p>
    <w:p w14:paraId="177D5E1F" w14:textId="78656DAA" w:rsidR="00A70AE1" w:rsidRPr="00A70AE1" w:rsidRDefault="00A70AE1" w:rsidP="00A70AE1">
      <w:pPr>
        <w:pStyle w:val="a3"/>
        <w:rPr>
          <w:lang w:val="en-US"/>
        </w:rPr>
      </w:pPr>
      <w:r w:rsidRPr="00A70AE1">
        <w:rPr>
          <w:lang w:val="en-US"/>
        </w:rPr>
        <w:t>MDO “FINCA” reserves the right to accept any commercial offer, as well as to refuse all offers at any time before the conclusion of the contract, and does not bear any responsibility to the tenderers; nor is it obligated to inform bidders of the reason for the rejection of bids.</w:t>
      </w:r>
    </w:p>
    <w:p w14:paraId="3F908495" w14:textId="719ED268" w:rsidR="00A70AE1" w:rsidRPr="00A70AE1" w:rsidRDefault="00A70AE1" w:rsidP="00A70AE1">
      <w:pPr>
        <w:pStyle w:val="a3"/>
        <w:rPr>
          <w:lang w:val="en-US"/>
        </w:rPr>
      </w:pPr>
      <w:r w:rsidRPr="00A70AE1">
        <w:rPr>
          <w:lang w:val="en-US"/>
        </w:rPr>
        <w:t>Attention! Incorrect completion, absence, or inaccuracy of the required documents and information affects the process of evaluation and selection of a supplier or may lead to the exclusion of the participant from the process of further consideration.</w:t>
      </w:r>
    </w:p>
    <w:p w14:paraId="263B203F" w14:textId="77777777" w:rsidR="00A70AE1" w:rsidRPr="00A70AE1" w:rsidRDefault="00A70AE1" w:rsidP="00A70AE1">
      <w:pPr>
        <w:pStyle w:val="a3"/>
        <w:rPr>
          <w:lang w:val="en-US"/>
        </w:rPr>
      </w:pPr>
      <w:r w:rsidRPr="00A70AE1">
        <w:rPr>
          <w:lang w:val="en-US"/>
        </w:rPr>
        <w:t xml:space="preserve"> </w:t>
      </w:r>
    </w:p>
    <w:p w14:paraId="65991257" w14:textId="77777777" w:rsidR="00A70AE1" w:rsidRPr="00A70AE1" w:rsidRDefault="00A70AE1" w:rsidP="00A70AE1">
      <w:pPr>
        <w:pStyle w:val="a3"/>
        <w:rPr>
          <w:lang w:val="en-US"/>
        </w:rPr>
      </w:pPr>
    </w:p>
    <w:sectPr w:rsidR="00A70AE1" w:rsidRPr="00A70AE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CA9B" w16cex:dateUtc="2023-03-07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3249E" w16cid:durableId="27B1CA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BA55" w14:textId="77777777" w:rsidR="00E96FCC" w:rsidRDefault="00E96FCC" w:rsidP="00A70AE1">
      <w:pPr>
        <w:spacing w:after="0" w:line="240" w:lineRule="auto"/>
      </w:pPr>
      <w:r>
        <w:separator/>
      </w:r>
    </w:p>
  </w:endnote>
  <w:endnote w:type="continuationSeparator" w:id="0">
    <w:p w14:paraId="5E4C023E" w14:textId="77777777" w:rsidR="00E96FCC" w:rsidRDefault="00E96FCC" w:rsidP="00A7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59F6" w14:textId="77777777" w:rsidR="00E96FCC" w:rsidRDefault="00E96FCC" w:rsidP="00A70AE1">
      <w:pPr>
        <w:spacing w:after="0" w:line="240" w:lineRule="auto"/>
      </w:pPr>
      <w:r>
        <w:separator/>
      </w:r>
    </w:p>
  </w:footnote>
  <w:footnote w:type="continuationSeparator" w:id="0">
    <w:p w14:paraId="3AF90E5F" w14:textId="77777777" w:rsidR="00E96FCC" w:rsidRDefault="00E96FCC" w:rsidP="00A7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925"/>
    <w:multiLevelType w:val="hybridMultilevel"/>
    <w:tmpl w:val="828E26D6"/>
    <w:lvl w:ilvl="0" w:tplc="3480A3B8">
      <w:start w:val="1"/>
      <w:numFmt w:val="bullet"/>
      <w:lvlText w:val="•"/>
      <w:lvlJc w:val="left"/>
      <w:pPr>
        <w:tabs>
          <w:tab w:val="num" w:pos="720"/>
        </w:tabs>
        <w:ind w:left="720" w:hanging="360"/>
      </w:pPr>
      <w:rPr>
        <w:rFonts w:ascii="Arial" w:hAnsi="Arial" w:hint="default"/>
      </w:rPr>
    </w:lvl>
    <w:lvl w:ilvl="1" w:tplc="6A00ED50">
      <w:numFmt w:val="bullet"/>
      <w:lvlText w:val="•"/>
      <w:lvlJc w:val="left"/>
      <w:pPr>
        <w:tabs>
          <w:tab w:val="num" w:pos="1440"/>
        </w:tabs>
        <w:ind w:left="1440" w:hanging="360"/>
      </w:pPr>
      <w:rPr>
        <w:rFonts w:ascii="Arial" w:hAnsi="Arial" w:hint="default"/>
      </w:rPr>
    </w:lvl>
    <w:lvl w:ilvl="2" w:tplc="B7E67066" w:tentative="1">
      <w:start w:val="1"/>
      <w:numFmt w:val="bullet"/>
      <w:lvlText w:val="•"/>
      <w:lvlJc w:val="left"/>
      <w:pPr>
        <w:tabs>
          <w:tab w:val="num" w:pos="2160"/>
        </w:tabs>
        <w:ind w:left="2160" w:hanging="360"/>
      </w:pPr>
      <w:rPr>
        <w:rFonts w:ascii="Arial" w:hAnsi="Arial" w:hint="default"/>
      </w:rPr>
    </w:lvl>
    <w:lvl w:ilvl="3" w:tplc="60F4DAB8" w:tentative="1">
      <w:start w:val="1"/>
      <w:numFmt w:val="bullet"/>
      <w:lvlText w:val="•"/>
      <w:lvlJc w:val="left"/>
      <w:pPr>
        <w:tabs>
          <w:tab w:val="num" w:pos="2880"/>
        </w:tabs>
        <w:ind w:left="2880" w:hanging="360"/>
      </w:pPr>
      <w:rPr>
        <w:rFonts w:ascii="Arial" w:hAnsi="Arial" w:hint="default"/>
      </w:rPr>
    </w:lvl>
    <w:lvl w:ilvl="4" w:tplc="73BA0AA0" w:tentative="1">
      <w:start w:val="1"/>
      <w:numFmt w:val="bullet"/>
      <w:lvlText w:val="•"/>
      <w:lvlJc w:val="left"/>
      <w:pPr>
        <w:tabs>
          <w:tab w:val="num" w:pos="3600"/>
        </w:tabs>
        <w:ind w:left="3600" w:hanging="360"/>
      </w:pPr>
      <w:rPr>
        <w:rFonts w:ascii="Arial" w:hAnsi="Arial" w:hint="default"/>
      </w:rPr>
    </w:lvl>
    <w:lvl w:ilvl="5" w:tplc="D7521CD4" w:tentative="1">
      <w:start w:val="1"/>
      <w:numFmt w:val="bullet"/>
      <w:lvlText w:val="•"/>
      <w:lvlJc w:val="left"/>
      <w:pPr>
        <w:tabs>
          <w:tab w:val="num" w:pos="4320"/>
        </w:tabs>
        <w:ind w:left="4320" w:hanging="360"/>
      </w:pPr>
      <w:rPr>
        <w:rFonts w:ascii="Arial" w:hAnsi="Arial" w:hint="default"/>
      </w:rPr>
    </w:lvl>
    <w:lvl w:ilvl="6" w:tplc="4ADC276C" w:tentative="1">
      <w:start w:val="1"/>
      <w:numFmt w:val="bullet"/>
      <w:lvlText w:val="•"/>
      <w:lvlJc w:val="left"/>
      <w:pPr>
        <w:tabs>
          <w:tab w:val="num" w:pos="5040"/>
        </w:tabs>
        <w:ind w:left="5040" w:hanging="360"/>
      </w:pPr>
      <w:rPr>
        <w:rFonts w:ascii="Arial" w:hAnsi="Arial" w:hint="default"/>
      </w:rPr>
    </w:lvl>
    <w:lvl w:ilvl="7" w:tplc="AFA00A6A" w:tentative="1">
      <w:start w:val="1"/>
      <w:numFmt w:val="bullet"/>
      <w:lvlText w:val="•"/>
      <w:lvlJc w:val="left"/>
      <w:pPr>
        <w:tabs>
          <w:tab w:val="num" w:pos="5760"/>
        </w:tabs>
        <w:ind w:left="5760" w:hanging="360"/>
      </w:pPr>
      <w:rPr>
        <w:rFonts w:ascii="Arial" w:hAnsi="Arial" w:hint="default"/>
      </w:rPr>
    </w:lvl>
    <w:lvl w:ilvl="8" w:tplc="FFA899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033CAA"/>
    <w:multiLevelType w:val="hybridMultilevel"/>
    <w:tmpl w:val="188C2C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C77EC"/>
    <w:multiLevelType w:val="hybridMultilevel"/>
    <w:tmpl w:val="DF6A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841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930EB"/>
    <w:multiLevelType w:val="multilevel"/>
    <w:tmpl w:val="DACC7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7087A"/>
    <w:multiLevelType w:val="hybridMultilevel"/>
    <w:tmpl w:val="A1604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74899"/>
    <w:multiLevelType w:val="hybridMultilevel"/>
    <w:tmpl w:val="BFCE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3385B"/>
    <w:multiLevelType w:val="hybridMultilevel"/>
    <w:tmpl w:val="4CDE60CE"/>
    <w:lvl w:ilvl="0" w:tplc="0419000F">
      <w:start w:val="1"/>
      <w:numFmt w:val="decimal"/>
      <w:lvlText w:val="%1."/>
      <w:lvlJc w:val="left"/>
      <w:pPr>
        <w:ind w:left="720" w:hanging="360"/>
      </w:pPr>
      <w:rPr>
        <w:rFonts w:hint="default"/>
      </w:rPr>
    </w:lvl>
    <w:lvl w:ilvl="1" w:tplc="F95CCBC2">
      <w:start w:val="1"/>
      <w:numFmt w:val="lowerRoman"/>
      <w:lvlText w:val="%2."/>
      <w:lvlJc w:val="left"/>
      <w:pPr>
        <w:ind w:left="1800" w:hanging="720"/>
      </w:pPr>
      <w:rPr>
        <w:rFonts w:hint="default"/>
      </w:rPr>
    </w:lvl>
    <w:lvl w:ilvl="2" w:tplc="29644EE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343C44"/>
    <w:multiLevelType w:val="hybridMultilevel"/>
    <w:tmpl w:val="632E36F8"/>
    <w:lvl w:ilvl="0" w:tplc="57DE6360">
      <w:start w:val="1"/>
      <w:numFmt w:val="decimal"/>
      <w:lvlText w:val="%1."/>
      <w:lvlJc w:val="left"/>
      <w:pPr>
        <w:ind w:left="1440" w:hanging="360"/>
      </w:pPr>
    </w:lvl>
    <w:lvl w:ilvl="1" w:tplc="CAD833E0">
      <w:start w:val="1"/>
      <w:numFmt w:val="decimal"/>
      <w:lvlText w:val="%2."/>
      <w:lvlJc w:val="left"/>
      <w:pPr>
        <w:ind w:left="1440" w:hanging="360"/>
      </w:pPr>
    </w:lvl>
    <w:lvl w:ilvl="2" w:tplc="739C8F0A">
      <w:start w:val="1"/>
      <w:numFmt w:val="decimal"/>
      <w:lvlText w:val="%3."/>
      <w:lvlJc w:val="left"/>
      <w:pPr>
        <w:ind w:left="1440" w:hanging="360"/>
      </w:pPr>
    </w:lvl>
    <w:lvl w:ilvl="3" w:tplc="069E5494">
      <w:start w:val="1"/>
      <w:numFmt w:val="decimal"/>
      <w:lvlText w:val="%4."/>
      <w:lvlJc w:val="left"/>
      <w:pPr>
        <w:ind w:left="1440" w:hanging="360"/>
      </w:pPr>
    </w:lvl>
    <w:lvl w:ilvl="4" w:tplc="30384AD8">
      <w:start w:val="1"/>
      <w:numFmt w:val="decimal"/>
      <w:lvlText w:val="%5."/>
      <w:lvlJc w:val="left"/>
      <w:pPr>
        <w:ind w:left="1440" w:hanging="360"/>
      </w:pPr>
    </w:lvl>
    <w:lvl w:ilvl="5" w:tplc="AB3A39DE">
      <w:start w:val="1"/>
      <w:numFmt w:val="decimal"/>
      <w:lvlText w:val="%6."/>
      <w:lvlJc w:val="left"/>
      <w:pPr>
        <w:ind w:left="1440" w:hanging="360"/>
      </w:pPr>
    </w:lvl>
    <w:lvl w:ilvl="6" w:tplc="7BCE2CBA">
      <w:start w:val="1"/>
      <w:numFmt w:val="decimal"/>
      <w:lvlText w:val="%7."/>
      <w:lvlJc w:val="left"/>
      <w:pPr>
        <w:ind w:left="1440" w:hanging="360"/>
      </w:pPr>
    </w:lvl>
    <w:lvl w:ilvl="7" w:tplc="2056E9E2">
      <w:start w:val="1"/>
      <w:numFmt w:val="decimal"/>
      <w:lvlText w:val="%8."/>
      <w:lvlJc w:val="left"/>
      <w:pPr>
        <w:ind w:left="1440" w:hanging="360"/>
      </w:pPr>
    </w:lvl>
    <w:lvl w:ilvl="8" w:tplc="0BE014AA">
      <w:start w:val="1"/>
      <w:numFmt w:val="decimal"/>
      <w:lvlText w:val="%9."/>
      <w:lvlJc w:val="left"/>
      <w:pPr>
        <w:ind w:left="1440" w:hanging="360"/>
      </w:pPr>
    </w:lvl>
  </w:abstractNum>
  <w:abstractNum w:abstractNumId="9" w15:restartNumberingAfterBreak="0">
    <w:nsid w:val="3E7018C5"/>
    <w:multiLevelType w:val="hybridMultilevel"/>
    <w:tmpl w:val="EEFE1B7E"/>
    <w:lvl w:ilvl="0" w:tplc="3BA8F5A4">
      <w:start w:val="1"/>
      <w:numFmt w:val="decimal"/>
      <w:lvlText w:val="%1."/>
      <w:lvlJc w:val="left"/>
      <w:pPr>
        <w:ind w:left="1440" w:hanging="360"/>
      </w:pPr>
    </w:lvl>
    <w:lvl w:ilvl="1" w:tplc="429268C2">
      <w:start w:val="1"/>
      <w:numFmt w:val="decimal"/>
      <w:lvlText w:val="%2."/>
      <w:lvlJc w:val="left"/>
      <w:pPr>
        <w:ind w:left="1440" w:hanging="360"/>
      </w:pPr>
    </w:lvl>
    <w:lvl w:ilvl="2" w:tplc="3850E5CC">
      <w:start w:val="1"/>
      <w:numFmt w:val="decimal"/>
      <w:lvlText w:val="%3."/>
      <w:lvlJc w:val="left"/>
      <w:pPr>
        <w:ind w:left="1440" w:hanging="360"/>
      </w:pPr>
    </w:lvl>
    <w:lvl w:ilvl="3" w:tplc="5BEE0BFC">
      <w:start w:val="1"/>
      <w:numFmt w:val="decimal"/>
      <w:lvlText w:val="%4."/>
      <w:lvlJc w:val="left"/>
      <w:pPr>
        <w:ind w:left="1440" w:hanging="360"/>
      </w:pPr>
    </w:lvl>
    <w:lvl w:ilvl="4" w:tplc="05D28A8E">
      <w:start w:val="1"/>
      <w:numFmt w:val="decimal"/>
      <w:lvlText w:val="%5."/>
      <w:lvlJc w:val="left"/>
      <w:pPr>
        <w:ind w:left="1440" w:hanging="360"/>
      </w:pPr>
    </w:lvl>
    <w:lvl w:ilvl="5" w:tplc="E938A036">
      <w:start w:val="1"/>
      <w:numFmt w:val="decimal"/>
      <w:lvlText w:val="%6."/>
      <w:lvlJc w:val="left"/>
      <w:pPr>
        <w:ind w:left="1440" w:hanging="360"/>
      </w:pPr>
    </w:lvl>
    <w:lvl w:ilvl="6" w:tplc="AD9E12A6">
      <w:start w:val="1"/>
      <w:numFmt w:val="decimal"/>
      <w:lvlText w:val="%7."/>
      <w:lvlJc w:val="left"/>
      <w:pPr>
        <w:ind w:left="1440" w:hanging="360"/>
      </w:pPr>
    </w:lvl>
    <w:lvl w:ilvl="7" w:tplc="DAA4655A">
      <w:start w:val="1"/>
      <w:numFmt w:val="decimal"/>
      <w:lvlText w:val="%8."/>
      <w:lvlJc w:val="left"/>
      <w:pPr>
        <w:ind w:left="1440" w:hanging="360"/>
      </w:pPr>
    </w:lvl>
    <w:lvl w:ilvl="8" w:tplc="83C00294">
      <w:start w:val="1"/>
      <w:numFmt w:val="decimal"/>
      <w:lvlText w:val="%9."/>
      <w:lvlJc w:val="left"/>
      <w:pPr>
        <w:ind w:left="1440" w:hanging="360"/>
      </w:pPr>
    </w:lvl>
  </w:abstractNum>
  <w:abstractNum w:abstractNumId="10" w15:restartNumberingAfterBreak="0">
    <w:nsid w:val="44954DB4"/>
    <w:multiLevelType w:val="hybridMultilevel"/>
    <w:tmpl w:val="570017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251D6C"/>
    <w:multiLevelType w:val="hybridMultilevel"/>
    <w:tmpl w:val="105C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D43C8"/>
    <w:multiLevelType w:val="hybridMultilevel"/>
    <w:tmpl w:val="22E4C80E"/>
    <w:lvl w:ilvl="0" w:tplc="739EE54E">
      <w:start w:val="1"/>
      <w:numFmt w:val="bullet"/>
      <w:lvlText w:val=""/>
      <w:lvlJc w:val="left"/>
      <w:pPr>
        <w:ind w:left="1080" w:hanging="360"/>
      </w:pPr>
      <w:rPr>
        <w:rFonts w:ascii="Symbol" w:hAnsi="Symbol"/>
      </w:rPr>
    </w:lvl>
    <w:lvl w:ilvl="1" w:tplc="6CCADDEA">
      <w:start w:val="1"/>
      <w:numFmt w:val="bullet"/>
      <w:lvlText w:val=""/>
      <w:lvlJc w:val="left"/>
      <w:pPr>
        <w:ind w:left="1080" w:hanging="360"/>
      </w:pPr>
      <w:rPr>
        <w:rFonts w:ascii="Symbol" w:hAnsi="Symbol"/>
      </w:rPr>
    </w:lvl>
    <w:lvl w:ilvl="2" w:tplc="16588474">
      <w:start w:val="1"/>
      <w:numFmt w:val="bullet"/>
      <w:lvlText w:val=""/>
      <w:lvlJc w:val="left"/>
      <w:pPr>
        <w:ind w:left="1080" w:hanging="360"/>
      </w:pPr>
      <w:rPr>
        <w:rFonts w:ascii="Symbol" w:hAnsi="Symbol"/>
      </w:rPr>
    </w:lvl>
    <w:lvl w:ilvl="3" w:tplc="FC1EA838">
      <w:start w:val="1"/>
      <w:numFmt w:val="bullet"/>
      <w:lvlText w:val=""/>
      <w:lvlJc w:val="left"/>
      <w:pPr>
        <w:ind w:left="1080" w:hanging="360"/>
      </w:pPr>
      <w:rPr>
        <w:rFonts w:ascii="Symbol" w:hAnsi="Symbol"/>
      </w:rPr>
    </w:lvl>
    <w:lvl w:ilvl="4" w:tplc="FBA8DF50">
      <w:start w:val="1"/>
      <w:numFmt w:val="bullet"/>
      <w:lvlText w:val=""/>
      <w:lvlJc w:val="left"/>
      <w:pPr>
        <w:ind w:left="1080" w:hanging="360"/>
      </w:pPr>
      <w:rPr>
        <w:rFonts w:ascii="Symbol" w:hAnsi="Symbol"/>
      </w:rPr>
    </w:lvl>
    <w:lvl w:ilvl="5" w:tplc="A82AEE48">
      <w:start w:val="1"/>
      <w:numFmt w:val="bullet"/>
      <w:lvlText w:val=""/>
      <w:lvlJc w:val="left"/>
      <w:pPr>
        <w:ind w:left="1080" w:hanging="360"/>
      </w:pPr>
      <w:rPr>
        <w:rFonts w:ascii="Symbol" w:hAnsi="Symbol"/>
      </w:rPr>
    </w:lvl>
    <w:lvl w:ilvl="6" w:tplc="CC1CE602">
      <w:start w:val="1"/>
      <w:numFmt w:val="bullet"/>
      <w:lvlText w:val=""/>
      <w:lvlJc w:val="left"/>
      <w:pPr>
        <w:ind w:left="1080" w:hanging="360"/>
      </w:pPr>
      <w:rPr>
        <w:rFonts w:ascii="Symbol" w:hAnsi="Symbol"/>
      </w:rPr>
    </w:lvl>
    <w:lvl w:ilvl="7" w:tplc="6378796C">
      <w:start w:val="1"/>
      <w:numFmt w:val="bullet"/>
      <w:lvlText w:val=""/>
      <w:lvlJc w:val="left"/>
      <w:pPr>
        <w:ind w:left="1080" w:hanging="360"/>
      </w:pPr>
      <w:rPr>
        <w:rFonts w:ascii="Symbol" w:hAnsi="Symbol"/>
      </w:rPr>
    </w:lvl>
    <w:lvl w:ilvl="8" w:tplc="C16E4894">
      <w:start w:val="1"/>
      <w:numFmt w:val="bullet"/>
      <w:lvlText w:val=""/>
      <w:lvlJc w:val="left"/>
      <w:pPr>
        <w:ind w:left="1080" w:hanging="360"/>
      </w:pPr>
      <w:rPr>
        <w:rFonts w:ascii="Symbol" w:hAnsi="Symbol"/>
      </w:rPr>
    </w:lvl>
  </w:abstractNum>
  <w:abstractNum w:abstractNumId="13" w15:restartNumberingAfterBreak="0">
    <w:nsid w:val="624F3B09"/>
    <w:multiLevelType w:val="hybridMultilevel"/>
    <w:tmpl w:val="7ED65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C5C83"/>
    <w:multiLevelType w:val="hybridMultilevel"/>
    <w:tmpl w:val="CBD2CF08"/>
    <w:lvl w:ilvl="0" w:tplc="E356D4E8">
      <w:start w:val="1"/>
      <w:numFmt w:val="decimal"/>
      <w:lvlText w:val="%1."/>
      <w:lvlJc w:val="left"/>
      <w:pPr>
        <w:ind w:left="1440" w:hanging="360"/>
      </w:pPr>
    </w:lvl>
    <w:lvl w:ilvl="1" w:tplc="5CFCC77C">
      <w:start w:val="1"/>
      <w:numFmt w:val="decimal"/>
      <w:lvlText w:val="%2."/>
      <w:lvlJc w:val="left"/>
      <w:pPr>
        <w:ind w:left="1440" w:hanging="360"/>
      </w:pPr>
    </w:lvl>
    <w:lvl w:ilvl="2" w:tplc="7C8806E0">
      <w:start w:val="1"/>
      <w:numFmt w:val="decimal"/>
      <w:lvlText w:val="%3."/>
      <w:lvlJc w:val="left"/>
      <w:pPr>
        <w:ind w:left="1440" w:hanging="360"/>
      </w:pPr>
    </w:lvl>
    <w:lvl w:ilvl="3" w:tplc="3F0AB74E">
      <w:start w:val="1"/>
      <w:numFmt w:val="decimal"/>
      <w:lvlText w:val="%4."/>
      <w:lvlJc w:val="left"/>
      <w:pPr>
        <w:ind w:left="1440" w:hanging="360"/>
      </w:pPr>
    </w:lvl>
    <w:lvl w:ilvl="4" w:tplc="D0EA434E">
      <w:start w:val="1"/>
      <w:numFmt w:val="decimal"/>
      <w:lvlText w:val="%5."/>
      <w:lvlJc w:val="left"/>
      <w:pPr>
        <w:ind w:left="1440" w:hanging="360"/>
      </w:pPr>
    </w:lvl>
    <w:lvl w:ilvl="5" w:tplc="99A019FC">
      <w:start w:val="1"/>
      <w:numFmt w:val="decimal"/>
      <w:lvlText w:val="%6."/>
      <w:lvlJc w:val="left"/>
      <w:pPr>
        <w:ind w:left="1440" w:hanging="360"/>
      </w:pPr>
    </w:lvl>
    <w:lvl w:ilvl="6" w:tplc="5866D778">
      <w:start w:val="1"/>
      <w:numFmt w:val="decimal"/>
      <w:lvlText w:val="%7."/>
      <w:lvlJc w:val="left"/>
      <w:pPr>
        <w:ind w:left="1440" w:hanging="360"/>
      </w:pPr>
    </w:lvl>
    <w:lvl w:ilvl="7" w:tplc="D6CE5DD8">
      <w:start w:val="1"/>
      <w:numFmt w:val="decimal"/>
      <w:lvlText w:val="%8."/>
      <w:lvlJc w:val="left"/>
      <w:pPr>
        <w:ind w:left="1440" w:hanging="360"/>
      </w:pPr>
    </w:lvl>
    <w:lvl w:ilvl="8" w:tplc="9E407D1A">
      <w:start w:val="1"/>
      <w:numFmt w:val="decimal"/>
      <w:lvlText w:val="%9."/>
      <w:lvlJc w:val="left"/>
      <w:pPr>
        <w:ind w:left="1440" w:hanging="360"/>
      </w:pPr>
    </w:lvl>
  </w:abstractNum>
  <w:abstractNum w:abstractNumId="15" w15:restartNumberingAfterBreak="0">
    <w:nsid w:val="6AD83476"/>
    <w:multiLevelType w:val="hybridMultilevel"/>
    <w:tmpl w:val="7FA8D0D0"/>
    <w:lvl w:ilvl="0" w:tplc="777A016A">
      <w:start w:val="1"/>
      <w:numFmt w:val="bullet"/>
      <w:lvlText w:val=""/>
      <w:lvlJc w:val="left"/>
      <w:pPr>
        <w:tabs>
          <w:tab w:val="num" w:pos="720"/>
        </w:tabs>
        <w:ind w:left="720" w:hanging="360"/>
      </w:pPr>
      <w:rPr>
        <w:rFonts w:ascii="Wingdings" w:hAnsi="Wingdings" w:hint="default"/>
      </w:rPr>
    </w:lvl>
    <w:lvl w:ilvl="1" w:tplc="93F467EC" w:tentative="1">
      <w:start w:val="1"/>
      <w:numFmt w:val="bullet"/>
      <w:lvlText w:val=""/>
      <w:lvlJc w:val="left"/>
      <w:pPr>
        <w:tabs>
          <w:tab w:val="num" w:pos="1440"/>
        </w:tabs>
        <w:ind w:left="1440" w:hanging="360"/>
      </w:pPr>
      <w:rPr>
        <w:rFonts w:ascii="Wingdings" w:hAnsi="Wingdings" w:hint="default"/>
      </w:rPr>
    </w:lvl>
    <w:lvl w:ilvl="2" w:tplc="2820CC36" w:tentative="1">
      <w:start w:val="1"/>
      <w:numFmt w:val="bullet"/>
      <w:lvlText w:val=""/>
      <w:lvlJc w:val="left"/>
      <w:pPr>
        <w:tabs>
          <w:tab w:val="num" w:pos="2160"/>
        </w:tabs>
        <w:ind w:left="2160" w:hanging="360"/>
      </w:pPr>
      <w:rPr>
        <w:rFonts w:ascii="Wingdings" w:hAnsi="Wingdings" w:hint="default"/>
      </w:rPr>
    </w:lvl>
    <w:lvl w:ilvl="3" w:tplc="AB7436E4" w:tentative="1">
      <w:start w:val="1"/>
      <w:numFmt w:val="bullet"/>
      <w:lvlText w:val=""/>
      <w:lvlJc w:val="left"/>
      <w:pPr>
        <w:tabs>
          <w:tab w:val="num" w:pos="2880"/>
        </w:tabs>
        <w:ind w:left="2880" w:hanging="360"/>
      </w:pPr>
      <w:rPr>
        <w:rFonts w:ascii="Wingdings" w:hAnsi="Wingdings" w:hint="default"/>
      </w:rPr>
    </w:lvl>
    <w:lvl w:ilvl="4" w:tplc="2C52CCC4" w:tentative="1">
      <w:start w:val="1"/>
      <w:numFmt w:val="bullet"/>
      <w:lvlText w:val=""/>
      <w:lvlJc w:val="left"/>
      <w:pPr>
        <w:tabs>
          <w:tab w:val="num" w:pos="3600"/>
        </w:tabs>
        <w:ind w:left="3600" w:hanging="360"/>
      </w:pPr>
      <w:rPr>
        <w:rFonts w:ascii="Wingdings" w:hAnsi="Wingdings" w:hint="default"/>
      </w:rPr>
    </w:lvl>
    <w:lvl w:ilvl="5" w:tplc="F53E0E18" w:tentative="1">
      <w:start w:val="1"/>
      <w:numFmt w:val="bullet"/>
      <w:lvlText w:val=""/>
      <w:lvlJc w:val="left"/>
      <w:pPr>
        <w:tabs>
          <w:tab w:val="num" w:pos="4320"/>
        </w:tabs>
        <w:ind w:left="4320" w:hanging="360"/>
      </w:pPr>
      <w:rPr>
        <w:rFonts w:ascii="Wingdings" w:hAnsi="Wingdings" w:hint="default"/>
      </w:rPr>
    </w:lvl>
    <w:lvl w:ilvl="6" w:tplc="EA648834" w:tentative="1">
      <w:start w:val="1"/>
      <w:numFmt w:val="bullet"/>
      <w:lvlText w:val=""/>
      <w:lvlJc w:val="left"/>
      <w:pPr>
        <w:tabs>
          <w:tab w:val="num" w:pos="5040"/>
        </w:tabs>
        <w:ind w:left="5040" w:hanging="360"/>
      </w:pPr>
      <w:rPr>
        <w:rFonts w:ascii="Wingdings" w:hAnsi="Wingdings" w:hint="default"/>
      </w:rPr>
    </w:lvl>
    <w:lvl w:ilvl="7" w:tplc="968857F4" w:tentative="1">
      <w:start w:val="1"/>
      <w:numFmt w:val="bullet"/>
      <w:lvlText w:val=""/>
      <w:lvlJc w:val="left"/>
      <w:pPr>
        <w:tabs>
          <w:tab w:val="num" w:pos="5760"/>
        </w:tabs>
        <w:ind w:left="5760" w:hanging="360"/>
      </w:pPr>
      <w:rPr>
        <w:rFonts w:ascii="Wingdings" w:hAnsi="Wingdings" w:hint="default"/>
      </w:rPr>
    </w:lvl>
    <w:lvl w:ilvl="8" w:tplc="C4CEB5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817B2"/>
    <w:multiLevelType w:val="hybridMultilevel"/>
    <w:tmpl w:val="68AE3BA8"/>
    <w:lvl w:ilvl="0" w:tplc="1C80C404">
      <w:start w:val="1"/>
      <w:numFmt w:val="bullet"/>
      <w:lvlText w:val=""/>
      <w:lvlJc w:val="left"/>
      <w:pPr>
        <w:ind w:left="1080" w:hanging="360"/>
      </w:pPr>
      <w:rPr>
        <w:rFonts w:ascii="Symbol" w:hAnsi="Symbol"/>
      </w:rPr>
    </w:lvl>
    <w:lvl w:ilvl="1" w:tplc="73502FC2">
      <w:start w:val="1"/>
      <w:numFmt w:val="bullet"/>
      <w:lvlText w:val=""/>
      <w:lvlJc w:val="left"/>
      <w:pPr>
        <w:ind w:left="1080" w:hanging="360"/>
      </w:pPr>
      <w:rPr>
        <w:rFonts w:ascii="Symbol" w:hAnsi="Symbol"/>
      </w:rPr>
    </w:lvl>
    <w:lvl w:ilvl="2" w:tplc="855241BC">
      <w:start w:val="1"/>
      <w:numFmt w:val="bullet"/>
      <w:lvlText w:val=""/>
      <w:lvlJc w:val="left"/>
      <w:pPr>
        <w:ind w:left="1080" w:hanging="360"/>
      </w:pPr>
      <w:rPr>
        <w:rFonts w:ascii="Symbol" w:hAnsi="Symbol"/>
      </w:rPr>
    </w:lvl>
    <w:lvl w:ilvl="3" w:tplc="18D29774">
      <w:start w:val="1"/>
      <w:numFmt w:val="bullet"/>
      <w:lvlText w:val=""/>
      <w:lvlJc w:val="left"/>
      <w:pPr>
        <w:ind w:left="1080" w:hanging="360"/>
      </w:pPr>
      <w:rPr>
        <w:rFonts w:ascii="Symbol" w:hAnsi="Symbol"/>
      </w:rPr>
    </w:lvl>
    <w:lvl w:ilvl="4" w:tplc="C930BD62">
      <w:start w:val="1"/>
      <w:numFmt w:val="bullet"/>
      <w:lvlText w:val=""/>
      <w:lvlJc w:val="left"/>
      <w:pPr>
        <w:ind w:left="1080" w:hanging="360"/>
      </w:pPr>
      <w:rPr>
        <w:rFonts w:ascii="Symbol" w:hAnsi="Symbol"/>
      </w:rPr>
    </w:lvl>
    <w:lvl w:ilvl="5" w:tplc="D16C9668">
      <w:start w:val="1"/>
      <w:numFmt w:val="bullet"/>
      <w:lvlText w:val=""/>
      <w:lvlJc w:val="left"/>
      <w:pPr>
        <w:ind w:left="1080" w:hanging="360"/>
      </w:pPr>
      <w:rPr>
        <w:rFonts w:ascii="Symbol" w:hAnsi="Symbol"/>
      </w:rPr>
    </w:lvl>
    <w:lvl w:ilvl="6" w:tplc="C3344446">
      <w:start w:val="1"/>
      <w:numFmt w:val="bullet"/>
      <w:lvlText w:val=""/>
      <w:lvlJc w:val="left"/>
      <w:pPr>
        <w:ind w:left="1080" w:hanging="360"/>
      </w:pPr>
      <w:rPr>
        <w:rFonts w:ascii="Symbol" w:hAnsi="Symbol"/>
      </w:rPr>
    </w:lvl>
    <w:lvl w:ilvl="7" w:tplc="89B8FB28">
      <w:start w:val="1"/>
      <w:numFmt w:val="bullet"/>
      <w:lvlText w:val=""/>
      <w:lvlJc w:val="left"/>
      <w:pPr>
        <w:ind w:left="1080" w:hanging="360"/>
      </w:pPr>
      <w:rPr>
        <w:rFonts w:ascii="Symbol" w:hAnsi="Symbol"/>
      </w:rPr>
    </w:lvl>
    <w:lvl w:ilvl="8" w:tplc="BFBAEA04">
      <w:start w:val="1"/>
      <w:numFmt w:val="bullet"/>
      <w:lvlText w:val=""/>
      <w:lvlJc w:val="left"/>
      <w:pPr>
        <w:ind w:left="1080" w:hanging="360"/>
      </w:pPr>
      <w:rPr>
        <w:rFonts w:ascii="Symbol" w:hAnsi="Symbol"/>
      </w:rPr>
    </w:lvl>
  </w:abstractNum>
  <w:abstractNum w:abstractNumId="17" w15:restartNumberingAfterBreak="0">
    <w:nsid w:val="7FCC0D54"/>
    <w:multiLevelType w:val="hybridMultilevel"/>
    <w:tmpl w:val="1FFE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6"/>
  </w:num>
  <w:num w:numId="5">
    <w:abstractNumId w:val="11"/>
  </w:num>
  <w:num w:numId="6">
    <w:abstractNumId w:val="7"/>
  </w:num>
  <w:num w:numId="7">
    <w:abstractNumId w:val="5"/>
  </w:num>
  <w:num w:numId="8">
    <w:abstractNumId w:val="3"/>
  </w:num>
  <w:num w:numId="9">
    <w:abstractNumId w:val="4"/>
  </w:num>
  <w:num w:numId="10">
    <w:abstractNumId w:val="1"/>
  </w:num>
  <w:num w:numId="11">
    <w:abstractNumId w:val="2"/>
  </w:num>
  <w:num w:numId="12">
    <w:abstractNumId w:val="10"/>
  </w:num>
  <w:num w:numId="13">
    <w:abstractNumId w:val="17"/>
  </w:num>
  <w:num w:numId="14">
    <w:abstractNumId w:val="16"/>
  </w:num>
  <w:num w:numId="15">
    <w:abstractNumId w:val="12"/>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E5"/>
    <w:rsid w:val="00031244"/>
    <w:rsid w:val="00035421"/>
    <w:rsid w:val="00157A73"/>
    <w:rsid w:val="001603C1"/>
    <w:rsid w:val="0016704B"/>
    <w:rsid w:val="001932BC"/>
    <w:rsid w:val="001A0906"/>
    <w:rsid w:val="001F0192"/>
    <w:rsid w:val="002058BA"/>
    <w:rsid w:val="002230D3"/>
    <w:rsid w:val="00244D34"/>
    <w:rsid w:val="00292A94"/>
    <w:rsid w:val="003339F3"/>
    <w:rsid w:val="003439CC"/>
    <w:rsid w:val="00366055"/>
    <w:rsid w:val="00403FA4"/>
    <w:rsid w:val="004069F4"/>
    <w:rsid w:val="004300E2"/>
    <w:rsid w:val="00433E62"/>
    <w:rsid w:val="00434B59"/>
    <w:rsid w:val="004536C5"/>
    <w:rsid w:val="004B18EE"/>
    <w:rsid w:val="004F435B"/>
    <w:rsid w:val="005358BE"/>
    <w:rsid w:val="0054133F"/>
    <w:rsid w:val="0056236A"/>
    <w:rsid w:val="00573E4D"/>
    <w:rsid w:val="0059005B"/>
    <w:rsid w:val="005A28A1"/>
    <w:rsid w:val="005C2F14"/>
    <w:rsid w:val="005C4A71"/>
    <w:rsid w:val="005F3B64"/>
    <w:rsid w:val="00615284"/>
    <w:rsid w:val="006958C8"/>
    <w:rsid w:val="006A54EE"/>
    <w:rsid w:val="006A774B"/>
    <w:rsid w:val="006C4B4F"/>
    <w:rsid w:val="006D2CDA"/>
    <w:rsid w:val="00704228"/>
    <w:rsid w:val="00724768"/>
    <w:rsid w:val="007328B7"/>
    <w:rsid w:val="00740730"/>
    <w:rsid w:val="00754071"/>
    <w:rsid w:val="0076105E"/>
    <w:rsid w:val="007B577B"/>
    <w:rsid w:val="007E1BA2"/>
    <w:rsid w:val="007E48D6"/>
    <w:rsid w:val="00855D44"/>
    <w:rsid w:val="008C4DDE"/>
    <w:rsid w:val="008D059E"/>
    <w:rsid w:val="008D2113"/>
    <w:rsid w:val="008F1E02"/>
    <w:rsid w:val="00900AE5"/>
    <w:rsid w:val="00927DAF"/>
    <w:rsid w:val="00930A52"/>
    <w:rsid w:val="009338F7"/>
    <w:rsid w:val="009A00CD"/>
    <w:rsid w:val="009A0192"/>
    <w:rsid w:val="009A2BF1"/>
    <w:rsid w:val="009C43FC"/>
    <w:rsid w:val="009C4453"/>
    <w:rsid w:val="009C6916"/>
    <w:rsid w:val="009E3EB2"/>
    <w:rsid w:val="009E4135"/>
    <w:rsid w:val="00A1683E"/>
    <w:rsid w:val="00A3164F"/>
    <w:rsid w:val="00A70AE1"/>
    <w:rsid w:val="00AB6DD7"/>
    <w:rsid w:val="00AC1239"/>
    <w:rsid w:val="00AC2607"/>
    <w:rsid w:val="00AD52C6"/>
    <w:rsid w:val="00AE3A91"/>
    <w:rsid w:val="00AE5E77"/>
    <w:rsid w:val="00B16768"/>
    <w:rsid w:val="00B354C1"/>
    <w:rsid w:val="00B74683"/>
    <w:rsid w:val="00B8650E"/>
    <w:rsid w:val="00C504EF"/>
    <w:rsid w:val="00C6257E"/>
    <w:rsid w:val="00C842EC"/>
    <w:rsid w:val="00C94ABB"/>
    <w:rsid w:val="00C96CC8"/>
    <w:rsid w:val="00CA70AD"/>
    <w:rsid w:val="00D011C7"/>
    <w:rsid w:val="00D07C4D"/>
    <w:rsid w:val="00D2111B"/>
    <w:rsid w:val="00D47ECB"/>
    <w:rsid w:val="00D706BA"/>
    <w:rsid w:val="00D76B76"/>
    <w:rsid w:val="00D8595F"/>
    <w:rsid w:val="00D94281"/>
    <w:rsid w:val="00DA4A48"/>
    <w:rsid w:val="00E06660"/>
    <w:rsid w:val="00E403B5"/>
    <w:rsid w:val="00E46941"/>
    <w:rsid w:val="00E8582A"/>
    <w:rsid w:val="00E95604"/>
    <w:rsid w:val="00E96FCC"/>
    <w:rsid w:val="00F15583"/>
    <w:rsid w:val="00F52A1C"/>
    <w:rsid w:val="00FA0F34"/>
    <w:rsid w:val="00FB49D3"/>
    <w:rsid w:val="00FC2875"/>
    <w:rsid w:val="00FE39B1"/>
    <w:rsid w:val="00FF5A3A"/>
    <w:rsid w:val="00FF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C5F2"/>
  <w15:chartTrackingRefBased/>
  <w15:docId w15:val="{9F126F05-9DEA-4686-8C5A-6A4100CD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90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73"/>
    <w:pPr>
      <w:ind w:left="720"/>
      <w:contextualSpacing/>
    </w:pPr>
  </w:style>
  <w:style w:type="paragraph" w:styleId="a4">
    <w:name w:val="Normal (Web)"/>
    <w:basedOn w:val="a"/>
    <w:uiPriority w:val="99"/>
    <w:semiHidden/>
    <w:unhideWhenUsed/>
    <w:rsid w:val="009A0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2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30D3"/>
    <w:rPr>
      <w:rFonts w:ascii="Courier New" w:eastAsia="Times New Roman" w:hAnsi="Courier New" w:cs="Courier New"/>
      <w:sz w:val="20"/>
      <w:szCs w:val="20"/>
      <w:lang w:eastAsia="ru-RU"/>
    </w:rPr>
  </w:style>
  <w:style w:type="character" w:customStyle="1" w:styleId="translation-word">
    <w:name w:val="translation-word"/>
    <w:basedOn w:val="a0"/>
    <w:rsid w:val="002230D3"/>
  </w:style>
  <w:style w:type="character" w:styleId="a5">
    <w:name w:val="annotation reference"/>
    <w:basedOn w:val="a0"/>
    <w:uiPriority w:val="99"/>
    <w:semiHidden/>
    <w:unhideWhenUsed/>
    <w:rsid w:val="00E8582A"/>
    <w:rPr>
      <w:sz w:val="16"/>
      <w:szCs w:val="16"/>
    </w:rPr>
  </w:style>
  <w:style w:type="paragraph" w:styleId="a6">
    <w:name w:val="annotation text"/>
    <w:basedOn w:val="a"/>
    <w:link w:val="a7"/>
    <w:uiPriority w:val="99"/>
    <w:unhideWhenUsed/>
    <w:rsid w:val="00E8582A"/>
    <w:pPr>
      <w:spacing w:line="240" w:lineRule="auto"/>
    </w:pPr>
    <w:rPr>
      <w:sz w:val="20"/>
      <w:szCs w:val="20"/>
    </w:rPr>
  </w:style>
  <w:style w:type="character" w:customStyle="1" w:styleId="a7">
    <w:name w:val="Текст примечания Знак"/>
    <w:basedOn w:val="a0"/>
    <w:link w:val="a6"/>
    <w:uiPriority w:val="99"/>
    <w:rsid w:val="00E8582A"/>
    <w:rPr>
      <w:sz w:val="20"/>
      <w:szCs w:val="20"/>
    </w:rPr>
  </w:style>
  <w:style w:type="paragraph" w:styleId="a8">
    <w:name w:val="annotation subject"/>
    <w:basedOn w:val="a6"/>
    <w:next w:val="a6"/>
    <w:link w:val="a9"/>
    <w:uiPriority w:val="99"/>
    <w:semiHidden/>
    <w:unhideWhenUsed/>
    <w:rsid w:val="00E8582A"/>
    <w:rPr>
      <w:b/>
      <w:bCs/>
    </w:rPr>
  </w:style>
  <w:style w:type="character" w:customStyle="1" w:styleId="a9">
    <w:name w:val="Тема примечания Знак"/>
    <w:basedOn w:val="a7"/>
    <w:link w:val="a8"/>
    <w:uiPriority w:val="99"/>
    <w:semiHidden/>
    <w:rsid w:val="00E8582A"/>
    <w:rPr>
      <w:b/>
      <w:bCs/>
      <w:sz w:val="20"/>
      <w:szCs w:val="20"/>
    </w:rPr>
  </w:style>
  <w:style w:type="paragraph" w:styleId="aa">
    <w:name w:val="Balloon Text"/>
    <w:basedOn w:val="a"/>
    <w:link w:val="ab"/>
    <w:uiPriority w:val="99"/>
    <w:semiHidden/>
    <w:unhideWhenUsed/>
    <w:rsid w:val="00E8582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8582A"/>
    <w:rPr>
      <w:rFonts w:ascii="Segoe UI" w:hAnsi="Segoe UI" w:cs="Segoe UI"/>
      <w:sz w:val="18"/>
      <w:szCs w:val="18"/>
    </w:rPr>
  </w:style>
  <w:style w:type="character" w:customStyle="1" w:styleId="20">
    <w:name w:val="Заголовок 2 Знак"/>
    <w:basedOn w:val="a0"/>
    <w:link w:val="2"/>
    <w:uiPriority w:val="9"/>
    <w:rsid w:val="0059005B"/>
    <w:rPr>
      <w:rFonts w:ascii="Times New Roman" w:eastAsia="Times New Roman" w:hAnsi="Times New Roman" w:cs="Times New Roman"/>
      <w:b/>
      <w:bCs/>
      <w:sz w:val="36"/>
      <w:szCs w:val="36"/>
      <w:lang w:eastAsia="ru-RU"/>
    </w:rPr>
  </w:style>
  <w:style w:type="paragraph" w:styleId="ac">
    <w:name w:val="Revision"/>
    <w:hidden/>
    <w:uiPriority w:val="99"/>
    <w:semiHidden/>
    <w:rsid w:val="00FC2875"/>
    <w:pPr>
      <w:spacing w:after="0" w:line="240" w:lineRule="auto"/>
    </w:pPr>
  </w:style>
  <w:style w:type="paragraph" w:styleId="ad">
    <w:name w:val="header"/>
    <w:basedOn w:val="a"/>
    <w:link w:val="ae"/>
    <w:uiPriority w:val="99"/>
    <w:unhideWhenUsed/>
    <w:rsid w:val="00A70AE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0AE1"/>
  </w:style>
  <w:style w:type="paragraph" w:styleId="af">
    <w:name w:val="footer"/>
    <w:basedOn w:val="a"/>
    <w:link w:val="af0"/>
    <w:uiPriority w:val="99"/>
    <w:unhideWhenUsed/>
    <w:rsid w:val="00A70A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0AE1"/>
  </w:style>
  <w:style w:type="character" w:styleId="af1">
    <w:name w:val="Hyperlink"/>
    <w:basedOn w:val="a0"/>
    <w:uiPriority w:val="99"/>
    <w:unhideWhenUsed/>
    <w:rsid w:val="00D7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901">
      <w:bodyDiv w:val="1"/>
      <w:marLeft w:val="0"/>
      <w:marRight w:val="0"/>
      <w:marTop w:val="0"/>
      <w:marBottom w:val="0"/>
      <w:divBdr>
        <w:top w:val="none" w:sz="0" w:space="0" w:color="auto"/>
        <w:left w:val="none" w:sz="0" w:space="0" w:color="auto"/>
        <w:bottom w:val="none" w:sz="0" w:space="0" w:color="auto"/>
        <w:right w:val="none" w:sz="0" w:space="0" w:color="auto"/>
      </w:divBdr>
    </w:div>
    <w:div w:id="69623932">
      <w:bodyDiv w:val="1"/>
      <w:marLeft w:val="0"/>
      <w:marRight w:val="0"/>
      <w:marTop w:val="0"/>
      <w:marBottom w:val="0"/>
      <w:divBdr>
        <w:top w:val="none" w:sz="0" w:space="0" w:color="auto"/>
        <w:left w:val="none" w:sz="0" w:space="0" w:color="auto"/>
        <w:bottom w:val="none" w:sz="0" w:space="0" w:color="auto"/>
        <w:right w:val="none" w:sz="0" w:space="0" w:color="auto"/>
      </w:divBdr>
    </w:div>
    <w:div w:id="83691741">
      <w:bodyDiv w:val="1"/>
      <w:marLeft w:val="0"/>
      <w:marRight w:val="0"/>
      <w:marTop w:val="0"/>
      <w:marBottom w:val="0"/>
      <w:divBdr>
        <w:top w:val="none" w:sz="0" w:space="0" w:color="auto"/>
        <w:left w:val="none" w:sz="0" w:space="0" w:color="auto"/>
        <w:bottom w:val="none" w:sz="0" w:space="0" w:color="auto"/>
        <w:right w:val="none" w:sz="0" w:space="0" w:color="auto"/>
      </w:divBdr>
      <w:divsChild>
        <w:div w:id="1424379069">
          <w:marLeft w:val="446"/>
          <w:marRight w:val="0"/>
          <w:marTop w:val="0"/>
          <w:marBottom w:val="0"/>
          <w:divBdr>
            <w:top w:val="none" w:sz="0" w:space="0" w:color="auto"/>
            <w:left w:val="none" w:sz="0" w:space="0" w:color="auto"/>
            <w:bottom w:val="none" w:sz="0" w:space="0" w:color="auto"/>
            <w:right w:val="none" w:sz="0" w:space="0" w:color="auto"/>
          </w:divBdr>
        </w:div>
        <w:div w:id="608438253">
          <w:marLeft w:val="446"/>
          <w:marRight w:val="0"/>
          <w:marTop w:val="0"/>
          <w:marBottom w:val="0"/>
          <w:divBdr>
            <w:top w:val="none" w:sz="0" w:space="0" w:color="auto"/>
            <w:left w:val="none" w:sz="0" w:space="0" w:color="auto"/>
            <w:bottom w:val="none" w:sz="0" w:space="0" w:color="auto"/>
            <w:right w:val="none" w:sz="0" w:space="0" w:color="auto"/>
          </w:divBdr>
        </w:div>
        <w:div w:id="1443301041">
          <w:marLeft w:val="446"/>
          <w:marRight w:val="0"/>
          <w:marTop w:val="0"/>
          <w:marBottom w:val="0"/>
          <w:divBdr>
            <w:top w:val="none" w:sz="0" w:space="0" w:color="auto"/>
            <w:left w:val="none" w:sz="0" w:space="0" w:color="auto"/>
            <w:bottom w:val="none" w:sz="0" w:space="0" w:color="auto"/>
            <w:right w:val="none" w:sz="0" w:space="0" w:color="auto"/>
          </w:divBdr>
        </w:div>
        <w:div w:id="2077166621">
          <w:marLeft w:val="446"/>
          <w:marRight w:val="0"/>
          <w:marTop w:val="0"/>
          <w:marBottom w:val="0"/>
          <w:divBdr>
            <w:top w:val="none" w:sz="0" w:space="0" w:color="auto"/>
            <w:left w:val="none" w:sz="0" w:space="0" w:color="auto"/>
            <w:bottom w:val="none" w:sz="0" w:space="0" w:color="auto"/>
            <w:right w:val="none" w:sz="0" w:space="0" w:color="auto"/>
          </w:divBdr>
        </w:div>
        <w:div w:id="1044527931">
          <w:marLeft w:val="446"/>
          <w:marRight w:val="0"/>
          <w:marTop w:val="0"/>
          <w:marBottom w:val="0"/>
          <w:divBdr>
            <w:top w:val="none" w:sz="0" w:space="0" w:color="auto"/>
            <w:left w:val="none" w:sz="0" w:space="0" w:color="auto"/>
            <w:bottom w:val="none" w:sz="0" w:space="0" w:color="auto"/>
            <w:right w:val="none" w:sz="0" w:space="0" w:color="auto"/>
          </w:divBdr>
        </w:div>
        <w:div w:id="1282300683">
          <w:marLeft w:val="446"/>
          <w:marRight w:val="0"/>
          <w:marTop w:val="0"/>
          <w:marBottom w:val="0"/>
          <w:divBdr>
            <w:top w:val="none" w:sz="0" w:space="0" w:color="auto"/>
            <w:left w:val="none" w:sz="0" w:space="0" w:color="auto"/>
            <w:bottom w:val="none" w:sz="0" w:space="0" w:color="auto"/>
            <w:right w:val="none" w:sz="0" w:space="0" w:color="auto"/>
          </w:divBdr>
        </w:div>
        <w:div w:id="1677878369">
          <w:marLeft w:val="446"/>
          <w:marRight w:val="0"/>
          <w:marTop w:val="0"/>
          <w:marBottom w:val="0"/>
          <w:divBdr>
            <w:top w:val="none" w:sz="0" w:space="0" w:color="auto"/>
            <w:left w:val="none" w:sz="0" w:space="0" w:color="auto"/>
            <w:bottom w:val="none" w:sz="0" w:space="0" w:color="auto"/>
            <w:right w:val="none" w:sz="0" w:space="0" w:color="auto"/>
          </w:divBdr>
        </w:div>
        <w:div w:id="495070565">
          <w:marLeft w:val="446"/>
          <w:marRight w:val="0"/>
          <w:marTop w:val="0"/>
          <w:marBottom w:val="0"/>
          <w:divBdr>
            <w:top w:val="none" w:sz="0" w:space="0" w:color="auto"/>
            <w:left w:val="none" w:sz="0" w:space="0" w:color="auto"/>
            <w:bottom w:val="none" w:sz="0" w:space="0" w:color="auto"/>
            <w:right w:val="none" w:sz="0" w:space="0" w:color="auto"/>
          </w:divBdr>
        </w:div>
      </w:divsChild>
    </w:div>
    <w:div w:id="378822635">
      <w:bodyDiv w:val="1"/>
      <w:marLeft w:val="0"/>
      <w:marRight w:val="0"/>
      <w:marTop w:val="0"/>
      <w:marBottom w:val="0"/>
      <w:divBdr>
        <w:top w:val="none" w:sz="0" w:space="0" w:color="auto"/>
        <w:left w:val="none" w:sz="0" w:space="0" w:color="auto"/>
        <w:bottom w:val="none" w:sz="0" w:space="0" w:color="auto"/>
        <w:right w:val="none" w:sz="0" w:space="0" w:color="auto"/>
      </w:divBdr>
      <w:divsChild>
        <w:div w:id="1375272997">
          <w:marLeft w:val="0"/>
          <w:marRight w:val="0"/>
          <w:marTop w:val="0"/>
          <w:marBottom w:val="0"/>
          <w:divBdr>
            <w:top w:val="none" w:sz="0" w:space="0" w:color="auto"/>
            <w:left w:val="none" w:sz="0" w:space="0" w:color="auto"/>
            <w:bottom w:val="none" w:sz="0" w:space="0" w:color="auto"/>
            <w:right w:val="none" w:sz="0" w:space="0" w:color="auto"/>
          </w:divBdr>
        </w:div>
      </w:divsChild>
    </w:div>
    <w:div w:id="48813820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02">
          <w:marLeft w:val="446"/>
          <w:marRight w:val="0"/>
          <w:marTop w:val="0"/>
          <w:marBottom w:val="0"/>
          <w:divBdr>
            <w:top w:val="none" w:sz="0" w:space="0" w:color="auto"/>
            <w:left w:val="none" w:sz="0" w:space="0" w:color="auto"/>
            <w:bottom w:val="none" w:sz="0" w:space="0" w:color="auto"/>
            <w:right w:val="none" w:sz="0" w:space="0" w:color="auto"/>
          </w:divBdr>
        </w:div>
        <w:div w:id="1008945654">
          <w:marLeft w:val="1166"/>
          <w:marRight w:val="0"/>
          <w:marTop w:val="0"/>
          <w:marBottom w:val="0"/>
          <w:divBdr>
            <w:top w:val="none" w:sz="0" w:space="0" w:color="auto"/>
            <w:left w:val="none" w:sz="0" w:space="0" w:color="auto"/>
            <w:bottom w:val="none" w:sz="0" w:space="0" w:color="auto"/>
            <w:right w:val="none" w:sz="0" w:space="0" w:color="auto"/>
          </w:divBdr>
        </w:div>
        <w:div w:id="839276144">
          <w:marLeft w:val="1166"/>
          <w:marRight w:val="0"/>
          <w:marTop w:val="0"/>
          <w:marBottom w:val="0"/>
          <w:divBdr>
            <w:top w:val="none" w:sz="0" w:space="0" w:color="auto"/>
            <w:left w:val="none" w:sz="0" w:space="0" w:color="auto"/>
            <w:bottom w:val="none" w:sz="0" w:space="0" w:color="auto"/>
            <w:right w:val="none" w:sz="0" w:space="0" w:color="auto"/>
          </w:divBdr>
        </w:div>
        <w:div w:id="780490218">
          <w:marLeft w:val="446"/>
          <w:marRight w:val="0"/>
          <w:marTop w:val="0"/>
          <w:marBottom w:val="0"/>
          <w:divBdr>
            <w:top w:val="none" w:sz="0" w:space="0" w:color="auto"/>
            <w:left w:val="none" w:sz="0" w:space="0" w:color="auto"/>
            <w:bottom w:val="none" w:sz="0" w:space="0" w:color="auto"/>
            <w:right w:val="none" w:sz="0" w:space="0" w:color="auto"/>
          </w:divBdr>
        </w:div>
      </w:divsChild>
    </w:div>
    <w:div w:id="1005938115">
      <w:bodyDiv w:val="1"/>
      <w:marLeft w:val="0"/>
      <w:marRight w:val="0"/>
      <w:marTop w:val="0"/>
      <w:marBottom w:val="0"/>
      <w:divBdr>
        <w:top w:val="none" w:sz="0" w:space="0" w:color="auto"/>
        <w:left w:val="none" w:sz="0" w:space="0" w:color="auto"/>
        <w:bottom w:val="none" w:sz="0" w:space="0" w:color="auto"/>
        <w:right w:val="none" w:sz="0" w:space="0" w:color="auto"/>
      </w:divBdr>
    </w:div>
    <w:div w:id="1065877888">
      <w:bodyDiv w:val="1"/>
      <w:marLeft w:val="0"/>
      <w:marRight w:val="0"/>
      <w:marTop w:val="0"/>
      <w:marBottom w:val="0"/>
      <w:divBdr>
        <w:top w:val="none" w:sz="0" w:space="0" w:color="auto"/>
        <w:left w:val="none" w:sz="0" w:space="0" w:color="auto"/>
        <w:bottom w:val="none" w:sz="0" w:space="0" w:color="auto"/>
        <w:right w:val="none" w:sz="0" w:space="0" w:color="auto"/>
      </w:divBdr>
    </w:div>
    <w:div w:id="12174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finca.t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65F0-2CA9-4206-A519-5AFE2E4B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5806</Characters>
  <Application>Microsoft Office Word</Application>
  <DocSecurity>0</DocSecurity>
  <Lines>126</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Rahmatova</dc:creator>
  <cp:keywords/>
  <dc:description/>
  <cp:lastModifiedBy>Temur Saidmuminov</cp:lastModifiedBy>
  <cp:revision>5</cp:revision>
  <dcterms:created xsi:type="dcterms:W3CDTF">2023-03-09T19:00:00Z</dcterms:created>
  <dcterms:modified xsi:type="dcterms:W3CDTF">2023-04-03T04:27:00Z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142cce2635b30bf5dd9a9b2550ac21664fade6e8909506690936c19dfd3d7137</vt:lpwstr>
  </property>
</Properties>
</file>